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57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873"/>
        <w:gridCol w:w="4908"/>
      </w:tblGrid>
      <w:tr w:rsidR="004333FE" w:rsidRPr="00AC6DFA" w14:paraId="4F5D123C" w14:textId="77777777" w:rsidTr="00833B95">
        <w:trPr>
          <w:trHeight w:val="340"/>
        </w:trPr>
        <w:tc>
          <w:tcPr>
            <w:tcW w:w="4873" w:type="dxa"/>
            <w:shd w:val="clear" w:color="auto" w:fill="FFFFFF" w:themeFill="background1"/>
          </w:tcPr>
          <w:p w14:paraId="0E6B991A" w14:textId="0B1C2E27" w:rsidR="004333FE" w:rsidRPr="006E470F" w:rsidRDefault="004333FE" w:rsidP="00833B95">
            <w:pPr>
              <w:rPr>
                <w:rFonts w:ascii="MULISH REGULAR ROMAN" w:hAnsi="MULISH REGULAR ROMAN"/>
                <w:bCs/>
                <w:sz w:val="20"/>
                <w:szCs w:val="20"/>
              </w:rPr>
            </w:pPr>
            <w:r w:rsidRPr="006E470F">
              <w:rPr>
                <w:rFonts w:ascii="MULISH REGULAR ROMAN" w:hAnsi="MULISH REGULAR ROMAN"/>
                <w:bCs/>
                <w:sz w:val="20"/>
                <w:szCs w:val="20"/>
              </w:rPr>
              <w:t xml:space="preserve">Job </w:t>
            </w:r>
            <w:r>
              <w:rPr>
                <w:rFonts w:ascii="MULISH REGULAR ROMAN" w:hAnsi="MULISH REGULAR ROMAN"/>
                <w:bCs/>
                <w:sz w:val="20"/>
                <w:szCs w:val="20"/>
              </w:rPr>
              <w:t>t</w:t>
            </w:r>
            <w:r w:rsidRPr="006E470F">
              <w:rPr>
                <w:rFonts w:ascii="MULISH REGULAR ROMAN" w:hAnsi="MULISH REGULAR ROMAN"/>
                <w:bCs/>
                <w:sz w:val="20"/>
                <w:szCs w:val="20"/>
              </w:rPr>
              <w:t xml:space="preserve">itle: </w:t>
            </w:r>
            <w:r>
              <w:rPr>
                <w:rFonts w:ascii="MULISH REGULAR ROMAN" w:hAnsi="MULISH REGULAR ROMAN"/>
                <w:i/>
                <w:color w:val="808080"/>
                <w:sz w:val="20"/>
                <w:szCs w:val="20"/>
              </w:rPr>
              <w:t xml:space="preserve">Head of </w:t>
            </w:r>
            <w:r w:rsidR="00911CB8">
              <w:rPr>
                <w:rFonts w:ascii="MULISH REGULAR ROMAN" w:hAnsi="MULISH REGULAR ROMAN"/>
                <w:i/>
                <w:color w:val="808080"/>
                <w:sz w:val="20"/>
                <w:szCs w:val="20"/>
              </w:rPr>
              <w:t>Leadership Development</w:t>
            </w:r>
          </w:p>
        </w:tc>
        <w:tc>
          <w:tcPr>
            <w:tcW w:w="4908" w:type="dxa"/>
            <w:shd w:val="clear" w:color="auto" w:fill="FFFFFF" w:themeFill="background1"/>
          </w:tcPr>
          <w:p w14:paraId="50DD283A" w14:textId="77777777" w:rsidR="004333FE" w:rsidRPr="00D85A80" w:rsidRDefault="004333FE" w:rsidP="00833B95">
            <w:pPr>
              <w:jc w:val="both"/>
              <w:rPr>
                <w:i/>
                <w:iCs/>
                <w:color w:val="808080"/>
                <w:sz w:val="20"/>
                <w:szCs w:val="20"/>
              </w:rPr>
            </w:pPr>
            <w:r w:rsidRPr="579F4C7E">
              <w:rPr>
                <w:rFonts w:ascii="Roboto" w:hAnsi="Roboto"/>
                <w:sz w:val="22"/>
                <w:szCs w:val="22"/>
              </w:rPr>
              <w:t>Location:</w:t>
            </w:r>
            <w:r w:rsidRPr="579F4C7E">
              <w:rPr>
                <w:rFonts w:ascii="Roboto" w:hAnsi="Roboto"/>
              </w:rPr>
              <w:t xml:space="preserve"> </w:t>
            </w:r>
            <w:r w:rsidRPr="579F4C7E">
              <w:rPr>
                <w:rFonts w:ascii="Roboto" w:hAnsi="Roboto"/>
                <w:i/>
                <w:iCs/>
                <w:color w:val="808080" w:themeColor="background1" w:themeShade="80"/>
                <w:sz w:val="20"/>
                <w:szCs w:val="20"/>
              </w:rPr>
              <w:t>London, One Stratford Place</w:t>
            </w:r>
          </w:p>
        </w:tc>
      </w:tr>
      <w:tr w:rsidR="004333FE" w:rsidRPr="00AC6DFA" w14:paraId="375B8D36" w14:textId="77777777" w:rsidTr="00833B95">
        <w:trPr>
          <w:trHeight w:val="340"/>
        </w:trPr>
        <w:tc>
          <w:tcPr>
            <w:tcW w:w="4873" w:type="dxa"/>
            <w:shd w:val="clear" w:color="auto" w:fill="FFFFFF" w:themeFill="background1"/>
          </w:tcPr>
          <w:p w14:paraId="4091677B" w14:textId="77777777" w:rsidR="004333FE" w:rsidRPr="006E470F" w:rsidRDefault="004333FE" w:rsidP="00833B95">
            <w:pPr>
              <w:rPr>
                <w:rFonts w:ascii="MULISH REGULAR ROMAN" w:hAnsi="MULISH REGULAR ROMAN"/>
                <w:i/>
                <w:iCs/>
                <w:color w:val="A6A6A6" w:themeColor="background1" w:themeShade="A6"/>
                <w:sz w:val="20"/>
                <w:szCs w:val="20"/>
              </w:rPr>
            </w:pPr>
            <w:r w:rsidRPr="30D92E59">
              <w:rPr>
                <w:rFonts w:ascii="MULISH REGULAR ROMAN" w:hAnsi="MULISH REGULAR ROMAN"/>
                <w:sz w:val="20"/>
                <w:szCs w:val="20"/>
              </w:rPr>
              <w:t xml:space="preserve">Function: </w:t>
            </w:r>
            <w:r>
              <w:rPr>
                <w:rFonts w:ascii="MULISH REGULAR ROMAN" w:hAnsi="MULISH REGULAR ROMAN"/>
                <w:sz w:val="20"/>
                <w:szCs w:val="20"/>
              </w:rPr>
              <w:t>HR</w:t>
            </w:r>
          </w:p>
          <w:p w14:paraId="253BB1CD" w14:textId="77777777" w:rsidR="004333FE" w:rsidRPr="006E470F" w:rsidRDefault="004333FE" w:rsidP="00833B95">
            <w:pPr>
              <w:rPr>
                <w:rFonts w:ascii="MULISH REGULAR ROMAN" w:hAnsi="MULISH REGULAR ROMAN"/>
                <w:sz w:val="20"/>
                <w:szCs w:val="20"/>
              </w:rPr>
            </w:pPr>
            <w:r w:rsidRPr="30D92E59">
              <w:rPr>
                <w:rFonts w:ascii="MULISH REGULAR ROMAN" w:hAnsi="MULISH REGULAR ROMAN"/>
                <w:sz w:val="20"/>
                <w:szCs w:val="20"/>
              </w:rPr>
              <w:t>Job Family:</w:t>
            </w:r>
            <w:r>
              <w:rPr>
                <w:rFonts w:ascii="MULISH REGULAR ROMAN" w:hAnsi="MULISH REGULAR ROMAN"/>
                <w:sz w:val="20"/>
                <w:szCs w:val="20"/>
              </w:rPr>
              <w:t xml:space="preserve"> HR</w:t>
            </w:r>
          </w:p>
          <w:p w14:paraId="7E20D053" w14:textId="77777777" w:rsidR="004333FE" w:rsidRPr="006E470F" w:rsidRDefault="004333FE" w:rsidP="00833B95">
            <w:pPr>
              <w:rPr>
                <w:rFonts w:ascii="MULISH REGULAR ROMAN" w:hAnsi="MULISH REGULAR ROMAN"/>
                <w:sz w:val="20"/>
                <w:szCs w:val="20"/>
              </w:rPr>
            </w:pPr>
            <w:r w:rsidRPr="30D92E59">
              <w:rPr>
                <w:rFonts w:ascii="MULISH REGULAR ROMAN" w:hAnsi="MULISH REGULAR ROMAN"/>
                <w:sz w:val="20"/>
                <w:szCs w:val="20"/>
              </w:rPr>
              <w:t>Sub Family:</w:t>
            </w:r>
            <w:r>
              <w:rPr>
                <w:rFonts w:ascii="MULISH REGULAR ROMAN" w:hAnsi="MULISH REGULAR ROMAN"/>
                <w:sz w:val="20"/>
                <w:szCs w:val="20"/>
              </w:rPr>
              <w:t xml:space="preserve"> Talent Development &amp; Employee Engagement</w:t>
            </w:r>
          </w:p>
          <w:p w14:paraId="4BE4EB99" w14:textId="77777777" w:rsidR="004333FE" w:rsidRPr="006E470F" w:rsidRDefault="004333FE" w:rsidP="00833B95">
            <w:pPr>
              <w:rPr>
                <w:rFonts w:ascii="MULISH REGULAR ROMAN" w:hAnsi="MULISH REGULAR ROMAN"/>
                <w:b/>
                <w:bCs/>
                <w:i/>
                <w:iCs/>
                <w:sz w:val="20"/>
                <w:szCs w:val="20"/>
              </w:rPr>
            </w:pPr>
            <w:r w:rsidRPr="30D92E59">
              <w:rPr>
                <w:rFonts w:ascii="MULISH REGULAR ROMAN" w:hAnsi="MULISH REGULAR ROMAN"/>
                <w:sz w:val="20"/>
                <w:szCs w:val="20"/>
              </w:rPr>
              <w:t>Reports to:</w:t>
            </w:r>
            <w:r>
              <w:rPr>
                <w:rFonts w:ascii="MULISH REGULAR ROMAN" w:hAnsi="MULISH REGULAR ROMAN"/>
                <w:sz w:val="20"/>
                <w:szCs w:val="20"/>
              </w:rPr>
              <w:t xml:space="preserve"> Group Talent Director</w:t>
            </w:r>
          </w:p>
        </w:tc>
        <w:tc>
          <w:tcPr>
            <w:tcW w:w="4908" w:type="dxa"/>
            <w:shd w:val="clear" w:color="auto" w:fill="FFFFFF" w:themeFill="background1"/>
          </w:tcPr>
          <w:p w14:paraId="282F388E" w14:textId="0CD4D272" w:rsidR="004333FE" w:rsidRPr="008F5A06" w:rsidRDefault="004333FE" w:rsidP="00833B95">
            <w:pPr>
              <w:rPr>
                <w:b/>
                <w:color w:val="808080"/>
                <w:sz w:val="20"/>
                <w:szCs w:val="20"/>
              </w:rPr>
            </w:pPr>
            <w:r w:rsidRPr="008F5A06">
              <w:rPr>
                <w:rFonts w:ascii="Roboto" w:hAnsi="Roboto"/>
                <w:bCs/>
                <w:sz w:val="22"/>
                <w:szCs w:val="22"/>
              </w:rPr>
              <w:t xml:space="preserve">No. of </w:t>
            </w:r>
            <w:r>
              <w:rPr>
                <w:rFonts w:ascii="Roboto" w:hAnsi="Roboto"/>
                <w:bCs/>
                <w:sz w:val="22"/>
                <w:szCs w:val="22"/>
              </w:rPr>
              <w:t>d</w:t>
            </w:r>
            <w:r w:rsidRPr="008F5A06">
              <w:rPr>
                <w:rFonts w:ascii="Roboto" w:hAnsi="Roboto"/>
                <w:bCs/>
                <w:sz w:val="22"/>
                <w:szCs w:val="22"/>
              </w:rPr>
              <w:t>irect reports:</w:t>
            </w:r>
            <w:r>
              <w:rPr>
                <w:rFonts w:ascii="Roboto" w:hAnsi="Roboto"/>
                <w:bCs/>
              </w:rPr>
              <w:t xml:space="preserve"> </w:t>
            </w:r>
            <w:r w:rsidR="001B3D47" w:rsidRPr="001B3D47">
              <w:rPr>
                <w:rFonts w:ascii="Roboto" w:hAnsi="Roboto"/>
                <w:i/>
                <w:color w:val="808080"/>
                <w:sz w:val="20"/>
                <w:szCs w:val="20"/>
              </w:rPr>
              <w:t>TBC</w:t>
            </w:r>
            <w:r w:rsidR="001B3D47">
              <w:rPr>
                <w:rFonts w:ascii="Roboto" w:hAnsi="Roboto"/>
                <w:i/>
                <w:color w:val="808080"/>
                <w:sz w:val="20"/>
                <w:szCs w:val="20"/>
              </w:rPr>
              <w:t xml:space="preserve">; </w:t>
            </w:r>
            <w:proofErr w:type="gramStart"/>
            <w:r w:rsidR="001B3D47">
              <w:rPr>
                <w:rFonts w:ascii="Roboto" w:hAnsi="Roboto"/>
                <w:i/>
                <w:color w:val="808080"/>
                <w:sz w:val="20"/>
                <w:szCs w:val="20"/>
              </w:rPr>
              <w:t xml:space="preserve">envisaged </w:t>
            </w:r>
            <w:r w:rsidR="001B3D47" w:rsidRPr="001B3D47">
              <w:rPr>
                <w:rFonts w:ascii="Roboto" w:hAnsi="Roboto"/>
                <w:i/>
                <w:color w:val="808080"/>
                <w:sz w:val="20"/>
                <w:szCs w:val="20"/>
              </w:rPr>
              <w:t xml:space="preserve"> </w:t>
            </w:r>
            <w:r>
              <w:rPr>
                <w:rFonts w:ascii="Roboto" w:hAnsi="Roboto"/>
                <w:i/>
                <w:color w:val="808080"/>
                <w:sz w:val="20"/>
                <w:szCs w:val="20"/>
              </w:rPr>
              <w:t>2</w:t>
            </w:r>
            <w:proofErr w:type="gramEnd"/>
            <w:r>
              <w:rPr>
                <w:rFonts w:ascii="Roboto" w:hAnsi="Roboto"/>
                <w:i/>
                <w:color w:val="808080"/>
                <w:sz w:val="20"/>
                <w:szCs w:val="20"/>
              </w:rPr>
              <w:t xml:space="preserve"> (starts as Individual Contributor)</w:t>
            </w:r>
          </w:p>
          <w:p w14:paraId="36996F9C" w14:textId="77777777" w:rsidR="004333FE" w:rsidRPr="00AC6DFA" w:rsidRDefault="004333FE" w:rsidP="00833B95">
            <w:pPr>
              <w:rPr>
                <w:rFonts w:ascii="Roboto" w:hAnsi="Roboto"/>
                <w:bCs/>
                <w:strike/>
              </w:rPr>
            </w:pPr>
            <w:r w:rsidRPr="008F5A06">
              <w:rPr>
                <w:rFonts w:ascii="Roboto" w:hAnsi="Roboto"/>
                <w:bCs/>
                <w:sz w:val="22"/>
                <w:szCs w:val="22"/>
              </w:rPr>
              <w:t>No. of non-direct reports:</w:t>
            </w:r>
            <w:r>
              <w:rPr>
                <w:rFonts w:ascii="Roboto" w:hAnsi="Roboto"/>
                <w:bCs/>
              </w:rPr>
              <w:t xml:space="preserve"> </w:t>
            </w:r>
            <w:r>
              <w:rPr>
                <w:rFonts w:ascii="Roboto" w:hAnsi="Roboto"/>
                <w:i/>
                <w:color w:val="808080"/>
                <w:sz w:val="20"/>
                <w:szCs w:val="20"/>
              </w:rPr>
              <w:t>n/a</w:t>
            </w:r>
          </w:p>
        </w:tc>
      </w:tr>
      <w:tr w:rsidR="004333FE" w:rsidRPr="00AC6DFA" w14:paraId="475F2E2C" w14:textId="77777777" w:rsidTr="00833B95">
        <w:trPr>
          <w:trHeight w:val="340"/>
        </w:trPr>
        <w:tc>
          <w:tcPr>
            <w:tcW w:w="4873" w:type="dxa"/>
            <w:shd w:val="clear" w:color="auto" w:fill="FFFFFF" w:themeFill="background1"/>
          </w:tcPr>
          <w:p w14:paraId="4E452CC7" w14:textId="26622ADB" w:rsidR="004333FE" w:rsidRPr="006E470F" w:rsidRDefault="004333FE" w:rsidP="00833B95">
            <w:pPr>
              <w:rPr>
                <w:rFonts w:ascii="MULISH REGULAR ROMAN" w:hAnsi="MULISH REGULAR ROMAN"/>
                <w:bCs/>
                <w:sz w:val="20"/>
                <w:szCs w:val="20"/>
              </w:rPr>
            </w:pPr>
            <w:r w:rsidRPr="006E470F">
              <w:rPr>
                <w:rFonts w:ascii="MULISH REGULAR ROMAN" w:hAnsi="MULISH REGULAR ROMAN"/>
                <w:bCs/>
                <w:sz w:val="20"/>
                <w:szCs w:val="20"/>
              </w:rPr>
              <w:t xml:space="preserve">Budgetary </w:t>
            </w:r>
            <w:r>
              <w:rPr>
                <w:rFonts w:ascii="MULISH REGULAR ROMAN" w:hAnsi="MULISH REGULAR ROMAN"/>
                <w:bCs/>
                <w:sz w:val="20"/>
                <w:szCs w:val="20"/>
              </w:rPr>
              <w:t>r</w:t>
            </w:r>
            <w:r w:rsidRPr="006E470F">
              <w:rPr>
                <w:rFonts w:ascii="MULISH REGULAR ROMAN" w:hAnsi="MULISH REGULAR ROMAN"/>
                <w:bCs/>
                <w:sz w:val="20"/>
                <w:szCs w:val="20"/>
              </w:rPr>
              <w:t xml:space="preserve">esponsibility: </w:t>
            </w:r>
            <w:r>
              <w:rPr>
                <w:rFonts w:ascii="MULISH REGULAR ROMAN" w:hAnsi="MULISH REGULAR ROMAN"/>
                <w:bCs/>
                <w:sz w:val="20"/>
                <w:szCs w:val="20"/>
              </w:rPr>
              <w:t>Yes – about £</w:t>
            </w:r>
            <w:r w:rsidR="00911CB8">
              <w:rPr>
                <w:rFonts w:ascii="MULISH REGULAR ROMAN" w:hAnsi="MULISH REGULAR ROMAN"/>
                <w:bCs/>
                <w:sz w:val="20"/>
                <w:szCs w:val="20"/>
              </w:rPr>
              <w:t>100,000</w:t>
            </w:r>
          </w:p>
        </w:tc>
        <w:tc>
          <w:tcPr>
            <w:tcW w:w="4908" w:type="dxa"/>
            <w:shd w:val="clear" w:color="auto" w:fill="FFFFFF" w:themeFill="background1"/>
          </w:tcPr>
          <w:p w14:paraId="4ED3B82B" w14:textId="77777777" w:rsidR="004333FE" w:rsidRPr="008F5A06" w:rsidRDefault="004333FE" w:rsidP="00833B95">
            <w:pPr>
              <w:jc w:val="both"/>
              <w:rPr>
                <w:rFonts w:ascii="Roboto" w:hAnsi="Roboto"/>
                <w:bCs/>
                <w:sz w:val="22"/>
                <w:szCs w:val="22"/>
              </w:rPr>
            </w:pPr>
            <w:r w:rsidRPr="008F5A06">
              <w:rPr>
                <w:rFonts w:ascii="Roboto" w:hAnsi="Roboto"/>
                <w:bCs/>
                <w:sz w:val="22"/>
                <w:szCs w:val="22"/>
              </w:rPr>
              <w:t>NGR/P&amp;L:</w:t>
            </w:r>
            <w:r>
              <w:rPr>
                <w:rFonts w:ascii="Roboto" w:hAnsi="Roboto"/>
                <w:bCs/>
                <w:sz w:val="22"/>
                <w:szCs w:val="22"/>
              </w:rPr>
              <w:t xml:space="preserve"> n/a</w:t>
            </w:r>
          </w:p>
          <w:p w14:paraId="2B4D1659" w14:textId="77777777" w:rsidR="004333FE" w:rsidRPr="008F5A06" w:rsidRDefault="004333FE" w:rsidP="00833B95">
            <w:pPr>
              <w:jc w:val="both"/>
              <w:rPr>
                <w:rFonts w:ascii="Roboto" w:hAnsi="Roboto"/>
                <w:bCs/>
                <w:sz w:val="22"/>
                <w:szCs w:val="22"/>
              </w:rPr>
            </w:pPr>
          </w:p>
        </w:tc>
      </w:tr>
      <w:tr w:rsidR="004333FE" w:rsidRPr="00AC6DFA" w14:paraId="737A496B" w14:textId="77777777" w:rsidTr="00833B95">
        <w:trPr>
          <w:trHeight w:val="300"/>
        </w:trPr>
        <w:tc>
          <w:tcPr>
            <w:tcW w:w="9781" w:type="dxa"/>
            <w:gridSpan w:val="2"/>
            <w:shd w:val="clear" w:color="auto" w:fill="C000FF"/>
          </w:tcPr>
          <w:p w14:paraId="297B1FA8" w14:textId="77777777" w:rsidR="004333FE" w:rsidRPr="006E470F" w:rsidRDefault="004333FE" w:rsidP="00833B95">
            <w:pPr>
              <w:rPr>
                <w:rFonts w:ascii="MULISH REGULAR ROMAN" w:hAnsi="MULISH REGULAR ROMAN"/>
                <w:bCs/>
                <w:color w:val="FFFFFF" w:themeColor="background1"/>
                <w:sz w:val="20"/>
                <w:szCs w:val="20"/>
              </w:rPr>
            </w:pPr>
            <w:r w:rsidRPr="006E470F">
              <w:rPr>
                <w:rFonts w:ascii="MULISH REGULAR ROMAN" w:hAnsi="MULISH REGULAR ROMAN"/>
                <w:bCs/>
                <w:color w:val="FFFFFF" w:themeColor="background1"/>
                <w:sz w:val="20"/>
                <w:szCs w:val="20"/>
              </w:rPr>
              <w:t xml:space="preserve">Purpose of </w:t>
            </w:r>
            <w:r>
              <w:rPr>
                <w:rFonts w:ascii="MULISH REGULAR ROMAN" w:hAnsi="MULISH REGULAR ROMAN"/>
                <w:bCs/>
                <w:color w:val="FFFFFF" w:themeColor="background1"/>
                <w:sz w:val="20"/>
                <w:szCs w:val="20"/>
              </w:rPr>
              <w:t>r</w:t>
            </w:r>
            <w:r w:rsidRPr="006E470F">
              <w:rPr>
                <w:rFonts w:ascii="MULISH REGULAR ROMAN" w:hAnsi="MULISH REGULAR ROMAN"/>
                <w:bCs/>
                <w:color w:val="FFFFFF" w:themeColor="background1"/>
                <w:sz w:val="20"/>
                <w:szCs w:val="20"/>
              </w:rPr>
              <w:t>ole</w:t>
            </w:r>
          </w:p>
        </w:tc>
      </w:tr>
      <w:tr w:rsidR="004333FE" w:rsidRPr="00AC6DFA" w14:paraId="59A0FEE2" w14:textId="77777777" w:rsidTr="00833B95">
        <w:tc>
          <w:tcPr>
            <w:tcW w:w="9781" w:type="dxa"/>
            <w:gridSpan w:val="2"/>
          </w:tcPr>
          <w:p w14:paraId="355F8276" w14:textId="77777777" w:rsidR="004333FE" w:rsidRDefault="004333FE" w:rsidP="00833B95">
            <w:pPr>
              <w:rPr>
                <w:rFonts w:ascii="Segoe UI" w:hAnsi="Segoe UI" w:cs="Segoe UI"/>
                <w:sz w:val="22"/>
                <w:szCs w:val="22"/>
              </w:rPr>
            </w:pPr>
            <w:r>
              <w:rPr>
                <w:rFonts w:ascii="Segoe UI" w:hAnsi="Segoe UI" w:cs="Segoe UI"/>
                <w:sz w:val="22"/>
                <w:szCs w:val="22"/>
              </w:rPr>
              <w:t xml:space="preserve">We’re </w:t>
            </w:r>
            <w:proofErr w:type="spellStart"/>
            <w:r>
              <w:rPr>
                <w:rFonts w:ascii="Segoe UI" w:hAnsi="Segoe UI" w:cs="Segoe UI"/>
                <w:sz w:val="22"/>
                <w:szCs w:val="22"/>
              </w:rPr>
              <w:t>Entain</w:t>
            </w:r>
            <w:proofErr w:type="spellEnd"/>
            <w:r>
              <w:rPr>
                <w:rFonts w:ascii="Segoe UI" w:hAnsi="Segoe UI" w:cs="Segoe UI"/>
                <w:sz w:val="22"/>
                <w:szCs w:val="22"/>
              </w:rPr>
              <w:t>.</w:t>
            </w:r>
            <w:r>
              <w:rPr>
                <w:rFonts w:ascii="Segoe UI" w:hAnsi="Segoe UI" w:cs="Segoe UI"/>
                <w:sz w:val="21"/>
                <w:szCs w:val="21"/>
              </w:rPr>
              <w:t xml:space="preserve"> </w:t>
            </w:r>
            <w:r>
              <w:rPr>
                <w:rFonts w:ascii="Segoe UI" w:hAnsi="Segoe UI" w:cs="Segoe UI"/>
                <w:sz w:val="22"/>
                <w:szCs w:val="22"/>
              </w:rPr>
              <w:t xml:space="preserve">Our vision is to be the world leader in sports betting and gaming entertainment by creating the most exciting and trusted experience for our customers, revolutionising the gambling space as we go. We're </w:t>
            </w:r>
            <w:r>
              <w:rPr>
                <w:rFonts w:ascii="Segoe UI" w:hAnsi="Segoe UI" w:cs="Segoe UI"/>
                <w:sz w:val="21"/>
                <w:szCs w:val="21"/>
              </w:rPr>
              <w:t>home to a global family of more than 25 well-known brands, and w</w:t>
            </w:r>
            <w:r>
              <w:rPr>
                <w:rFonts w:ascii="Segoe UI" w:hAnsi="Segoe UI" w:cs="Segoe UI"/>
                <w:sz w:val="22"/>
                <w:szCs w:val="22"/>
              </w:rPr>
              <w:t>ith a focus on sustainability and growth, we will transform our sector for our players, for ourselves and for the good of entertainment.</w:t>
            </w:r>
          </w:p>
          <w:p w14:paraId="2C1CB49F" w14:textId="77777777" w:rsidR="004333FE" w:rsidRPr="006E470F" w:rsidRDefault="004333FE" w:rsidP="00833B95">
            <w:pPr>
              <w:rPr>
                <w:rFonts w:ascii="MULISH REGULAR ROMAN" w:hAnsi="MULISH REGULAR ROMAN"/>
                <w:sz w:val="20"/>
                <w:szCs w:val="20"/>
              </w:rPr>
            </w:pPr>
          </w:p>
          <w:p w14:paraId="35FE8B04" w14:textId="7A882CD3" w:rsidR="004333FE" w:rsidRDefault="004333FE" w:rsidP="00AB26E1">
            <w:pPr>
              <w:rPr>
                <w:rFonts w:ascii="MULISH REGULAR ROMAN" w:hAnsi="MULISH REGULAR ROMAN"/>
                <w:i/>
                <w:color w:val="A6A6A6"/>
                <w:sz w:val="20"/>
                <w:szCs w:val="20"/>
              </w:rPr>
            </w:pPr>
            <w:r>
              <w:rPr>
                <w:rFonts w:ascii="MULISH REGULAR ROMAN" w:hAnsi="MULISH REGULAR ROMAN"/>
                <w:i/>
                <w:color w:val="A6A6A6"/>
                <w:sz w:val="20"/>
                <w:szCs w:val="20"/>
              </w:rPr>
              <w:t xml:space="preserve">The Head of </w:t>
            </w:r>
            <w:r w:rsidR="00AB26E1">
              <w:rPr>
                <w:rFonts w:ascii="MULISH REGULAR ROMAN" w:hAnsi="MULISH REGULAR ROMAN"/>
                <w:i/>
                <w:color w:val="A6A6A6"/>
                <w:sz w:val="20"/>
                <w:szCs w:val="20"/>
              </w:rPr>
              <w:t xml:space="preserve">Leadership Development is a key leadership role in the Global Talent Team and is accountable for setting the framework and </w:t>
            </w:r>
            <w:r w:rsidR="00DF54BF">
              <w:rPr>
                <w:rFonts w:ascii="MULISH REGULAR ROMAN" w:hAnsi="MULISH REGULAR ROMAN"/>
                <w:i/>
                <w:color w:val="A6A6A6"/>
                <w:sz w:val="20"/>
                <w:szCs w:val="20"/>
              </w:rPr>
              <w:t xml:space="preserve">standards for outstanding leadership at </w:t>
            </w:r>
            <w:proofErr w:type="spellStart"/>
            <w:r w:rsidR="00DF54BF">
              <w:rPr>
                <w:rFonts w:ascii="MULISH REGULAR ROMAN" w:hAnsi="MULISH REGULAR ROMAN"/>
                <w:i/>
                <w:color w:val="A6A6A6"/>
                <w:sz w:val="20"/>
                <w:szCs w:val="20"/>
              </w:rPr>
              <w:t>Entain</w:t>
            </w:r>
            <w:proofErr w:type="spellEnd"/>
            <w:r w:rsidR="00DF54BF">
              <w:rPr>
                <w:rFonts w:ascii="MULISH REGULAR ROMAN" w:hAnsi="MULISH REGULAR ROMAN"/>
                <w:i/>
                <w:color w:val="A6A6A6"/>
                <w:sz w:val="20"/>
                <w:szCs w:val="20"/>
              </w:rPr>
              <w:t>.</w:t>
            </w:r>
          </w:p>
          <w:p w14:paraId="2B7CD276" w14:textId="3E36CF1B" w:rsidR="00DF54BF" w:rsidRDefault="00DF54BF" w:rsidP="00AB26E1">
            <w:pPr>
              <w:rPr>
                <w:rFonts w:ascii="MULISH REGULAR ROMAN" w:hAnsi="MULISH REGULAR ROMAN"/>
                <w:i/>
                <w:color w:val="A6A6A6"/>
                <w:sz w:val="20"/>
                <w:szCs w:val="20"/>
              </w:rPr>
            </w:pPr>
            <w:r>
              <w:rPr>
                <w:rFonts w:ascii="MULISH REGULAR ROMAN" w:hAnsi="MULISH REGULAR ROMAN"/>
                <w:i/>
                <w:color w:val="A6A6A6"/>
                <w:sz w:val="20"/>
                <w:szCs w:val="20"/>
              </w:rPr>
              <w:t xml:space="preserve">You will be responsible for improving leadership capability across all levels at </w:t>
            </w:r>
            <w:proofErr w:type="spellStart"/>
            <w:r>
              <w:rPr>
                <w:rFonts w:ascii="MULISH REGULAR ROMAN" w:hAnsi="MULISH REGULAR ROMAN"/>
                <w:i/>
                <w:color w:val="A6A6A6"/>
                <w:sz w:val="20"/>
                <w:szCs w:val="20"/>
              </w:rPr>
              <w:t>Entain</w:t>
            </w:r>
            <w:proofErr w:type="spellEnd"/>
            <w:r>
              <w:rPr>
                <w:rFonts w:ascii="MULISH REGULAR ROMAN" w:hAnsi="MULISH REGULAR ROMAN"/>
                <w:i/>
                <w:color w:val="A6A6A6"/>
                <w:sz w:val="20"/>
                <w:szCs w:val="20"/>
              </w:rPr>
              <w:t>, reaching from the ELT (Entail Leadership Team) through to 1</w:t>
            </w:r>
            <w:r w:rsidRPr="00DF54BF">
              <w:rPr>
                <w:rFonts w:ascii="MULISH REGULAR ROMAN" w:hAnsi="MULISH REGULAR ROMAN"/>
                <w:i/>
                <w:color w:val="A6A6A6"/>
                <w:sz w:val="20"/>
                <w:szCs w:val="20"/>
                <w:vertAlign w:val="superscript"/>
              </w:rPr>
              <w:t>st</w:t>
            </w:r>
            <w:r>
              <w:rPr>
                <w:rFonts w:ascii="MULISH REGULAR ROMAN" w:hAnsi="MULISH REGULAR ROMAN"/>
                <w:i/>
                <w:color w:val="A6A6A6"/>
                <w:sz w:val="20"/>
                <w:szCs w:val="20"/>
              </w:rPr>
              <w:t xml:space="preserve"> line leaders. </w:t>
            </w:r>
          </w:p>
          <w:p w14:paraId="0127EE1A" w14:textId="77777777" w:rsidR="004333FE" w:rsidRDefault="004333FE" w:rsidP="00833B95">
            <w:pPr>
              <w:rPr>
                <w:rFonts w:ascii="MULISH REGULAR ROMAN" w:hAnsi="MULISH REGULAR ROMAN"/>
                <w:i/>
                <w:color w:val="A6A6A6"/>
                <w:sz w:val="20"/>
                <w:szCs w:val="20"/>
              </w:rPr>
            </w:pPr>
            <w:r>
              <w:rPr>
                <w:rFonts w:ascii="MULISH REGULAR ROMAN" w:hAnsi="MULISH REGULAR ROMAN"/>
                <w:i/>
                <w:color w:val="A6A6A6"/>
                <w:sz w:val="20"/>
                <w:szCs w:val="20"/>
              </w:rPr>
              <w:t>As part of the Global Talent Leadership team, you will play an important role in the delivery of our talent vision and strategy and will be a role model for excellent leadership.</w:t>
            </w:r>
          </w:p>
          <w:p w14:paraId="28737599" w14:textId="0A275B57" w:rsidR="00E82815" w:rsidRDefault="00E82815" w:rsidP="00833B95">
            <w:pPr>
              <w:rPr>
                <w:rFonts w:ascii="MULISH REGULAR ROMAN" w:hAnsi="MULISH REGULAR ROMAN"/>
                <w:i/>
                <w:color w:val="A6A6A6"/>
                <w:sz w:val="20"/>
                <w:szCs w:val="20"/>
              </w:rPr>
            </w:pPr>
            <w:r>
              <w:rPr>
                <w:rFonts w:ascii="MULISH REGULAR ROMAN" w:hAnsi="MULISH REGULAR ROMAN"/>
                <w:i/>
                <w:color w:val="A6A6A6"/>
                <w:sz w:val="20"/>
                <w:szCs w:val="20"/>
              </w:rPr>
              <w:t xml:space="preserve">You will work directly with the most senior </w:t>
            </w:r>
            <w:r w:rsidR="00C01820">
              <w:rPr>
                <w:rFonts w:ascii="MULISH REGULAR ROMAN" w:hAnsi="MULISH REGULAR ROMAN"/>
                <w:i/>
                <w:color w:val="A6A6A6"/>
                <w:sz w:val="20"/>
                <w:szCs w:val="20"/>
              </w:rPr>
              <w:t>leaders,</w:t>
            </w:r>
            <w:r>
              <w:rPr>
                <w:rFonts w:ascii="MULISH REGULAR ROMAN" w:hAnsi="MULISH REGULAR ROMAN"/>
                <w:i/>
                <w:color w:val="A6A6A6"/>
                <w:sz w:val="20"/>
                <w:szCs w:val="20"/>
              </w:rPr>
              <w:t xml:space="preserve"> and you will be a major contributor </w:t>
            </w:r>
            <w:r w:rsidR="00C01820">
              <w:rPr>
                <w:rFonts w:ascii="MULISH REGULAR ROMAN" w:hAnsi="MULISH REGULAR ROMAN"/>
                <w:i/>
                <w:color w:val="A6A6A6"/>
                <w:sz w:val="20"/>
                <w:szCs w:val="20"/>
              </w:rPr>
              <w:t>to</w:t>
            </w:r>
            <w:r>
              <w:rPr>
                <w:rFonts w:ascii="MULISH REGULAR ROMAN" w:hAnsi="MULISH REGULAR ROMAN"/>
                <w:i/>
                <w:color w:val="A6A6A6"/>
                <w:sz w:val="20"/>
                <w:szCs w:val="20"/>
              </w:rPr>
              <w:t xml:space="preserve"> creating an environment where our</w:t>
            </w:r>
            <w:r w:rsidRPr="00E82815">
              <w:rPr>
                <w:rFonts w:ascii="MULISH REGULAR ROMAN" w:hAnsi="MULISH REGULAR ROMAN"/>
                <w:i/>
                <w:color w:val="A6A6A6"/>
                <w:sz w:val="20"/>
                <w:szCs w:val="20"/>
              </w:rPr>
              <w:t xml:space="preserve"> leaders have a passion to lead, and the tools and techniques they need to create great people experiences and to drive high engagement</w:t>
            </w:r>
            <w:r>
              <w:rPr>
                <w:rFonts w:ascii="MULISH REGULAR ROMAN" w:hAnsi="MULISH REGULAR ROMAN"/>
                <w:i/>
                <w:color w:val="A6A6A6"/>
                <w:sz w:val="20"/>
                <w:szCs w:val="20"/>
              </w:rPr>
              <w:t>.</w:t>
            </w:r>
          </w:p>
          <w:p w14:paraId="73E60028" w14:textId="77777777" w:rsidR="004333FE" w:rsidRPr="006E470F" w:rsidRDefault="004333FE" w:rsidP="00833B95">
            <w:pPr>
              <w:rPr>
                <w:rFonts w:ascii="MULISH REGULAR ROMAN" w:hAnsi="MULISH REGULAR ROMAN"/>
                <w:i/>
                <w:color w:val="A6A6A6"/>
                <w:sz w:val="20"/>
                <w:szCs w:val="20"/>
              </w:rPr>
            </w:pPr>
          </w:p>
        </w:tc>
      </w:tr>
      <w:tr w:rsidR="004333FE" w:rsidRPr="00AC6DFA" w14:paraId="29D5FA7B" w14:textId="77777777" w:rsidTr="00833B95">
        <w:trPr>
          <w:trHeight w:val="229"/>
        </w:trPr>
        <w:tc>
          <w:tcPr>
            <w:tcW w:w="9781" w:type="dxa"/>
            <w:gridSpan w:val="2"/>
            <w:shd w:val="clear" w:color="auto" w:fill="C000FF"/>
          </w:tcPr>
          <w:p w14:paraId="105F0F2D" w14:textId="77777777" w:rsidR="004333FE" w:rsidRPr="006E470F" w:rsidRDefault="004333FE" w:rsidP="00833B95">
            <w:pPr>
              <w:rPr>
                <w:rFonts w:ascii="MULISH REGULAR ROMAN" w:hAnsi="MULISH REGULAR ROMAN"/>
                <w:bCs/>
                <w:sz w:val="20"/>
                <w:szCs w:val="20"/>
              </w:rPr>
            </w:pPr>
            <w:r w:rsidRPr="006E470F">
              <w:rPr>
                <w:rFonts w:ascii="MULISH REGULAR ROMAN" w:hAnsi="MULISH REGULAR ROMAN"/>
                <w:bCs/>
                <w:color w:val="FFFFFF" w:themeColor="background1"/>
                <w:sz w:val="20"/>
                <w:szCs w:val="20"/>
              </w:rPr>
              <w:t xml:space="preserve">Key </w:t>
            </w:r>
            <w:r>
              <w:rPr>
                <w:rFonts w:ascii="MULISH REGULAR ROMAN" w:hAnsi="MULISH REGULAR ROMAN"/>
                <w:bCs/>
                <w:color w:val="FFFFFF" w:themeColor="background1"/>
                <w:sz w:val="20"/>
                <w:szCs w:val="20"/>
              </w:rPr>
              <w:t>r</w:t>
            </w:r>
            <w:r w:rsidRPr="006E470F">
              <w:rPr>
                <w:rFonts w:ascii="MULISH REGULAR ROMAN" w:hAnsi="MULISH REGULAR ROMAN"/>
                <w:bCs/>
                <w:color w:val="FFFFFF" w:themeColor="background1"/>
                <w:sz w:val="20"/>
                <w:szCs w:val="20"/>
              </w:rPr>
              <w:t>esponsibilities</w:t>
            </w:r>
          </w:p>
        </w:tc>
      </w:tr>
      <w:tr w:rsidR="004333FE" w:rsidRPr="00AC6DFA" w14:paraId="0EECF9C5" w14:textId="77777777" w:rsidTr="00272B99">
        <w:trPr>
          <w:trHeight w:val="843"/>
        </w:trPr>
        <w:tc>
          <w:tcPr>
            <w:tcW w:w="9781" w:type="dxa"/>
            <w:gridSpan w:val="2"/>
          </w:tcPr>
          <w:p w14:paraId="0188FE90" w14:textId="455273CF" w:rsidR="006F1ECB" w:rsidRDefault="006F1ECB" w:rsidP="004C56B1">
            <w:pPr>
              <w:pStyle w:val="ListParagraph"/>
              <w:numPr>
                <w:ilvl w:val="0"/>
                <w:numId w:val="3"/>
              </w:numPr>
              <w:spacing w:before="120"/>
              <w:ind w:left="318" w:hanging="218"/>
              <w:rPr>
                <w:rFonts w:ascii="MULISH REGULAR ROMAN" w:hAnsi="MULISH REGULAR ROMAN"/>
                <w:i/>
                <w:color w:val="A6A6A6"/>
                <w:sz w:val="20"/>
                <w:szCs w:val="20"/>
              </w:rPr>
            </w:pPr>
            <w:r w:rsidRPr="006F1ECB">
              <w:rPr>
                <w:rFonts w:ascii="MULISH REGULAR ROMAN" w:hAnsi="MULISH REGULAR ROMAN"/>
                <w:b/>
                <w:bCs/>
                <w:i/>
                <w:color w:val="A6A6A6"/>
                <w:sz w:val="20"/>
                <w:szCs w:val="20"/>
              </w:rPr>
              <w:t xml:space="preserve">Design </w:t>
            </w:r>
            <w:proofErr w:type="spellStart"/>
            <w:r w:rsidRPr="006F1ECB">
              <w:rPr>
                <w:rFonts w:ascii="MULISH REGULAR ROMAN" w:hAnsi="MULISH REGULAR ROMAN"/>
                <w:b/>
                <w:bCs/>
                <w:i/>
                <w:color w:val="A6A6A6"/>
                <w:sz w:val="20"/>
                <w:szCs w:val="20"/>
              </w:rPr>
              <w:t>Entain’s</w:t>
            </w:r>
            <w:proofErr w:type="spellEnd"/>
            <w:r w:rsidRPr="006F1ECB">
              <w:rPr>
                <w:rFonts w:ascii="MULISH REGULAR ROMAN" w:hAnsi="MULISH REGULAR ROMAN"/>
                <w:b/>
                <w:bCs/>
                <w:i/>
                <w:color w:val="A6A6A6"/>
                <w:sz w:val="20"/>
                <w:szCs w:val="20"/>
              </w:rPr>
              <w:t xml:space="preserve"> leadership framework</w:t>
            </w:r>
            <w:r>
              <w:rPr>
                <w:rFonts w:ascii="MULISH REGULAR ROMAN" w:hAnsi="MULISH REGULAR ROMAN"/>
                <w:i/>
                <w:color w:val="A6A6A6"/>
                <w:sz w:val="20"/>
                <w:szCs w:val="20"/>
              </w:rPr>
              <w:t xml:space="preserve"> in close collaboration with People Partners and the business. </w:t>
            </w:r>
          </w:p>
          <w:p w14:paraId="61B9DF03" w14:textId="77777777" w:rsidR="006F1ECB" w:rsidRDefault="006F1ECB" w:rsidP="004C56B1">
            <w:pPr>
              <w:pStyle w:val="ListParagraph"/>
              <w:spacing w:before="120"/>
              <w:ind w:left="318"/>
              <w:rPr>
                <w:rFonts w:ascii="MULISH REGULAR ROMAN" w:hAnsi="MULISH REGULAR ROMAN"/>
                <w:i/>
                <w:color w:val="A6A6A6"/>
                <w:sz w:val="20"/>
                <w:szCs w:val="20"/>
              </w:rPr>
            </w:pPr>
          </w:p>
          <w:p w14:paraId="18A6CA07" w14:textId="3F5FDA93" w:rsidR="006F1ECB" w:rsidRPr="006F1ECB" w:rsidRDefault="006F1ECB" w:rsidP="004C56B1">
            <w:pPr>
              <w:pStyle w:val="ListParagraph"/>
              <w:numPr>
                <w:ilvl w:val="0"/>
                <w:numId w:val="3"/>
              </w:numPr>
              <w:spacing w:before="120"/>
              <w:ind w:left="318" w:hanging="218"/>
              <w:rPr>
                <w:rFonts w:ascii="MULISH REGULAR ROMAN" w:hAnsi="MULISH REGULAR ROMAN"/>
                <w:i/>
                <w:color w:val="A6A6A6"/>
                <w:sz w:val="20"/>
                <w:szCs w:val="20"/>
              </w:rPr>
            </w:pPr>
            <w:r w:rsidRPr="008F52B4">
              <w:rPr>
                <w:rFonts w:ascii="MULISH REGULAR ROMAN" w:hAnsi="MULISH REGULAR ROMAN"/>
                <w:b/>
                <w:bCs/>
                <w:i/>
                <w:color w:val="A6A6A6"/>
                <w:sz w:val="20"/>
                <w:szCs w:val="20"/>
              </w:rPr>
              <w:t xml:space="preserve">Define </w:t>
            </w:r>
            <w:r w:rsidR="00281AA2">
              <w:rPr>
                <w:rFonts w:ascii="MULISH REGULAR ROMAN" w:hAnsi="MULISH REGULAR ROMAN"/>
                <w:b/>
                <w:bCs/>
                <w:i/>
                <w:color w:val="A6A6A6"/>
                <w:sz w:val="20"/>
                <w:szCs w:val="20"/>
              </w:rPr>
              <w:t xml:space="preserve">and </w:t>
            </w:r>
            <w:r w:rsidR="006E4E83">
              <w:rPr>
                <w:rFonts w:ascii="MULISH REGULAR ROMAN" w:hAnsi="MULISH REGULAR ROMAN"/>
                <w:b/>
                <w:bCs/>
                <w:i/>
                <w:color w:val="A6A6A6"/>
                <w:sz w:val="20"/>
                <w:szCs w:val="20"/>
              </w:rPr>
              <w:t xml:space="preserve">deploy </w:t>
            </w:r>
            <w:r w:rsidRPr="008F52B4">
              <w:rPr>
                <w:rFonts w:ascii="MULISH REGULAR ROMAN" w:hAnsi="MULISH REGULAR ROMAN"/>
                <w:b/>
                <w:bCs/>
                <w:i/>
                <w:color w:val="A6A6A6"/>
                <w:sz w:val="20"/>
                <w:szCs w:val="20"/>
              </w:rPr>
              <w:t>a standard leadership assessment methodology</w:t>
            </w:r>
            <w:r>
              <w:rPr>
                <w:rFonts w:ascii="MULISH REGULAR ROMAN" w:hAnsi="MULISH REGULAR ROMAN"/>
                <w:i/>
                <w:color w:val="A6A6A6"/>
                <w:sz w:val="20"/>
                <w:szCs w:val="20"/>
              </w:rPr>
              <w:t xml:space="preserve"> for all levels of leaders, providing thought leadership and </w:t>
            </w:r>
            <w:r w:rsidR="008F52B4">
              <w:rPr>
                <w:rFonts w:ascii="MULISH REGULAR ROMAN" w:hAnsi="MULISH REGULAR ROMAN"/>
                <w:i/>
                <w:color w:val="A6A6A6"/>
                <w:sz w:val="20"/>
                <w:szCs w:val="20"/>
              </w:rPr>
              <w:t xml:space="preserve">an </w:t>
            </w:r>
            <w:r>
              <w:rPr>
                <w:rFonts w:ascii="MULISH REGULAR ROMAN" w:hAnsi="MULISH REGULAR ROMAN"/>
                <w:i/>
                <w:color w:val="A6A6A6"/>
                <w:sz w:val="20"/>
                <w:szCs w:val="20"/>
              </w:rPr>
              <w:t xml:space="preserve">efficient deployment </w:t>
            </w:r>
            <w:r w:rsidR="008F52B4">
              <w:rPr>
                <w:rFonts w:ascii="MULISH REGULAR ROMAN" w:hAnsi="MULISH REGULAR ROMAN"/>
                <w:i/>
                <w:color w:val="A6A6A6"/>
                <w:sz w:val="20"/>
                <w:szCs w:val="20"/>
              </w:rPr>
              <w:t>approach.</w:t>
            </w:r>
            <w:r w:rsidRPr="006F1ECB">
              <w:rPr>
                <w:rFonts w:ascii="MULISH REGULAR ROMAN" w:hAnsi="MULISH REGULAR ROMAN"/>
                <w:i/>
                <w:color w:val="A6A6A6"/>
                <w:sz w:val="20"/>
                <w:szCs w:val="20"/>
              </w:rPr>
              <w:t xml:space="preserve"> </w:t>
            </w:r>
          </w:p>
          <w:p w14:paraId="576604D3" w14:textId="77777777" w:rsidR="006F1ECB" w:rsidRPr="006F1ECB" w:rsidRDefault="006F1ECB" w:rsidP="004C56B1">
            <w:pPr>
              <w:pStyle w:val="ListParagraph"/>
              <w:spacing w:before="120"/>
              <w:ind w:left="318"/>
              <w:rPr>
                <w:rFonts w:ascii="MULISH REGULAR ROMAN" w:hAnsi="MULISH REGULAR ROMAN"/>
                <w:i/>
                <w:color w:val="A6A6A6"/>
                <w:sz w:val="20"/>
                <w:szCs w:val="20"/>
              </w:rPr>
            </w:pPr>
          </w:p>
          <w:p w14:paraId="60687FEA" w14:textId="2D3386CF" w:rsidR="004C56B1" w:rsidRDefault="004C56B1" w:rsidP="004C56B1">
            <w:pPr>
              <w:pStyle w:val="ListParagraph"/>
              <w:numPr>
                <w:ilvl w:val="0"/>
                <w:numId w:val="3"/>
              </w:numPr>
              <w:spacing w:before="120"/>
              <w:ind w:left="318" w:hanging="218"/>
              <w:rPr>
                <w:rFonts w:ascii="MULISH REGULAR ROMAN" w:hAnsi="MULISH REGULAR ROMAN"/>
                <w:i/>
                <w:color w:val="A6A6A6"/>
                <w:sz w:val="20"/>
                <w:szCs w:val="20"/>
              </w:rPr>
            </w:pPr>
            <w:r w:rsidRPr="008F52B4">
              <w:rPr>
                <w:rFonts w:ascii="MULISH REGULAR ROMAN" w:hAnsi="MULISH REGULAR ROMAN"/>
                <w:b/>
                <w:bCs/>
                <w:i/>
                <w:color w:val="A6A6A6"/>
                <w:sz w:val="20"/>
                <w:szCs w:val="20"/>
              </w:rPr>
              <w:t>Define leadership pathways</w:t>
            </w:r>
            <w:r w:rsidR="00272B99">
              <w:rPr>
                <w:rFonts w:ascii="MULISH REGULAR ROMAN" w:hAnsi="MULISH REGULAR ROMAN"/>
                <w:i/>
                <w:color w:val="A6A6A6"/>
                <w:sz w:val="20"/>
                <w:szCs w:val="20"/>
              </w:rPr>
              <w:t xml:space="preserve"> and </w:t>
            </w:r>
            <w:r>
              <w:rPr>
                <w:rFonts w:ascii="MULISH REGULAR ROMAN" w:hAnsi="MULISH REGULAR ROMAN"/>
                <w:i/>
                <w:color w:val="A6A6A6"/>
                <w:sz w:val="20"/>
                <w:szCs w:val="20"/>
              </w:rPr>
              <w:t xml:space="preserve">core </w:t>
            </w:r>
            <w:r w:rsidR="00272B99">
              <w:rPr>
                <w:rFonts w:ascii="MULISH REGULAR ROMAN" w:hAnsi="MULISH REGULAR ROMAN"/>
                <w:i/>
                <w:color w:val="A6A6A6"/>
                <w:sz w:val="20"/>
                <w:szCs w:val="20"/>
              </w:rPr>
              <w:t>transitions and</w:t>
            </w:r>
            <w:r>
              <w:rPr>
                <w:rFonts w:ascii="MULISH REGULAR ROMAN" w:hAnsi="MULISH REGULAR ROMAN"/>
                <w:i/>
                <w:color w:val="A6A6A6"/>
                <w:sz w:val="20"/>
                <w:szCs w:val="20"/>
              </w:rPr>
              <w:t xml:space="preserve"> build s suite of innovative development interventions to support these key transitions.</w:t>
            </w:r>
          </w:p>
          <w:p w14:paraId="240019D6" w14:textId="77777777" w:rsidR="004C56B1" w:rsidRPr="004C56B1" w:rsidRDefault="004C56B1" w:rsidP="004C56B1">
            <w:pPr>
              <w:pStyle w:val="ListParagraph"/>
              <w:rPr>
                <w:rFonts w:ascii="MULISH REGULAR ROMAN" w:hAnsi="MULISH REGULAR ROMAN"/>
                <w:i/>
                <w:color w:val="A6A6A6"/>
                <w:sz w:val="20"/>
                <w:szCs w:val="20"/>
              </w:rPr>
            </w:pPr>
          </w:p>
          <w:p w14:paraId="4D7DE474" w14:textId="01CEA791" w:rsidR="004C56B1" w:rsidRPr="004C56B1" w:rsidRDefault="004C56B1" w:rsidP="00780165">
            <w:pPr>
              <w:pStyle w:val="ListParagraph"/>
              <w:numPr>
                <w:ilvl w:val="0"/>
                <w:numId w:val="3"/>
              </w:numPr>
              <w:spacing w:before="120"/>
              <w:ind w:left="318" w:hanging="218"/>
              <w:rPr>
                <w:rFonts w:ascii="MULISH REGULAR ROMAN" w:hAnsi="MULISH REGULAR ROMAN"/>
                <w:i/>
                <w:color w:val="A6A6A6"/>
                <w:sz w:val="20"/>
                <w:szCs w:val="20"/>
              </w:rPr>
            </w:pPr>
            <w:r w:rsidRPr="008F52B4">
              <w:rPr>
                <w:rFonts w:ascii="MULISH REGULAR ROMAN" w:hAnsi="MULISH REGULAR ROMAN"/>
                <w:b/>
                <w:bCs/>
                <w:i/>
                <w:color w:val="A6A6A6"/>
                <w:sz w:val="20"/>
                <w:szCs w:val="20"/>
              </w:rPr>
              <w:t>Drive improved Leadership capability through the d</w:t>
            </w:r>
            <w:r w:rsidR="006F1ECB" w:rsidRPr="008F52B4">
              <w:rPr>
                <w:rFonts w:ascii="MULISH REGULAR ROMAN" w:hAnsi="MULISH REGULAR ROMAN"/>
                <w:b/>
                <w:bCs/>
                <w:i/>
                <w:color w:val="A6A6A6"/>
                <w:sz w:val="20"/>
                <w:szCs w:val="20"/>
              </w:rPr>
              <w:t>esign and deliver</w:t>
            </w:r>
            <w:r w:rsidRPr="008F52B4">
              <w:rPr>
                <w:rFonts w:ascii="MULISH REGULAR ROMAN" w:hAnsi="MULISH REGULAR ROMAN"/>
                <w:b/>
                <w:bCs/>
                <w:i/>
                <w:color w:val="A6A6A6"/>
                <w:sz w:val="20"/>
                <w:szCs w:val="20"/>
              </w:rPr>
              <w:t>y of</w:t>
            </w:r>
            <w:r w:rsidR="006F1ECB" w:rsidRPr="008F52B4">
              <w:rPr>
                <w:rFonts w:ascii="MULISH REGULAR ROMAN" w:hAnsi="MULISH REGULAR ROMAN"/>
                <w:b/>
                <w:bCs/>
                <w:i/>
                <w:color w:val="A6A6A6"/>
                <w:sz w:val="20"/>
                <w:szCs w:val="20"/>
              </w:rPr>
              <w:t xml:space="preserve"> a suite of effective and innovative leadership development</w:t>
            </w:r>
            <w:r w:rsidR="006F1ECB" w:rsidRPr="004C56B1">
              <w:rPr>
                <w:rFonts w:ascii="MULISH REGULAR ROMAN" w:hAnsi="MULISH REGULAR ROMAN"/>
                <w:i/>
                <w:color w:val="A6A6A6"/>
                <w:sz w:val="20"/>
                <w:szCs w:val="20"/>
              </w:rPr>
              <w:t xml:space="preserve"> solutions,</w:t>
            </w:r>
            <w:r w:rsidRPr="004C56B1">
              <w:rPr>
                <w:rFonts w:ascii="MULISH REGULAR ROMAN" w:hAnsi="MULISH REGULAR ROMAN"/>
                <w:i/>
                <w:color w:val="A6A6A6"/>
                <w:sz w:val="20"/>
                <w:szCs w:val="20"/>
              </w:rPr>
              <w:t xml:space="preserve"> such as</w:t>
            </w:r>
            <w:r w:rsidR="00272B99">
              <w:rPr>
                <w:rFonts w:ascii="MULISH REGULAR ROMAN" w:hAnsi="MULISH REGULAR ROMAN"/>
                <w:i/>
                <w:color w:val="A6A6A6"/>
                <w:sz w:val="20"/>
                <w:szCs w:val="20"/>
              </w:rPr>
              <w:t xml:space="preserve"> programmes, curated learning, </w:t>
            </w:r>
            <w:r w:rsidR="006F1ECB" w:rsidRPr="004C56B1">
              <w:rPr>
                <w:rFonts w:ascii="MULISH REGULAR ROMAN" w:hAnsi="MULISH REGULAR ROMAN"/>
                <w:i/>
                <w:color w:val="A6A6A6"/>
                <w:sz w:val="20"/>
                <w:szCs w:val="20"/>
              </w:rPr>
              <w:t>job rotations, mentoring / coaching</w:t>
            </w:r>
            <w:r>
              <w:rPr>
                <w:rFonts w:ascii="MULISH REGULAR ROMAN" w:hAnsi="MULISH REGULAR ROMAN"/>
                <w:i/>
                <w:color w:val="A6A6A6"/>
                <w:sz w:val="20"/>
                <w:szCs w:val="20"/>
              </w:rPr>
              <w:t xml:space="preserve"> programmes etc. </w:t>
            </w:r>
            <w:r w:rsidRPr="004C56B1">
              <w:rPr>
                <w:rFonts w:ascii="MULISH REGULAR ROMAN" w:hAnsi="MULISH REGULAR ROMAN"/>
                <w:i/>
                <w:color w:val="A6A6A6"/>
                <w:sz w:val="20"/>
                <w:szCs w:val="20"/>
              </w:rPr>
              <w:t xml:space="preserve"> </w:t>
            </w:r>
          </w:p>
          <w:p w14:paraId="309A2E9D" w14:textId="77777777" w:rsidR="004C56B1" w:rsidRPr="004C56B1" w:rsidRDefault="004C56B1" w:rsidP="004C56B1">
            <w:pPr>
              <w:pStyle w:val="ListParagraph"/>
              <w:rPr>
                <w:rFonts w:ascii="MULISH REGULAR ROMAN" w:hAnsi="MULISH REGULAR ROMAN"/>
                <w:i/>
                <w:color w:val="A6A6A6"/>
                <w:sz w:val="20"/>
                <w:szCs w:val="20"/>
              </w:rPr>
            </w:pPr>
          </w:p>
          <w:p w14:paraId="3E0561A5" w14:textId="175357E4" w:rsidR="004C56B1" w:rsidRPr="008F52B4" w:rsidRDefault="004C56B1" w:rsidP="004C56B1">
            <w:pPr>
              <w:pStyle w:val="ListParagraph"/>
              <w:numPr>
                <w:ilvl w:val="0"/>
                <w:numId w:val="3"/>
              </w:numPr>
              <w:spacing w:before="120"/>
              <w:ind w:left="318" w:hanging="218"/>
              <w:rPr>
                <w:rFonts w:ascii="MULISH REGULAR ROMAN" w:hAnsi="MULISH REGULAR ROMAN"/>
                <w:b/>
                <w:bCs/>
                <w:i/>
                <w:color w:val="A6A6A6"/>
                <w:sz w:val="20"/>
                <w:szCs w:val="20"/>
              </w:rPr>
            </w:pPr>
            <w:r>
              <w:rPr>
                <w:rFonts w:ascii="MULISH REGULAR ROMAN" w:hAnsi="MULISH REGULAR ROMAN"/>
                <w:i/>
                <w:color w:val="A6A6A6"/>
                <w:sz w:val="20"/>
                <w:szCs w:val="20"/>
              </w:rPr>
              <w:t>Partner with People Partners and / or individual ELT (</w:t>
            </w:r>
            <w:proofErr w:type="spellStart"/>
            <w:r>
              <w:rPr>
                <w:rFonts w:ascii="MULISH REGULAR ROMAN" w:hAnsi="MULISH REGULAR ROMAN"/>
                <w:i/>
                <w:color w:val="A6A6A6"/>
                <w:sz w:val="20"/>
                <w:szCs w:val="20"/>
              </w:rPr>
              <w:t>Entain</w:t>
            </w:r>
            <w:proofErr w:type="spellEnd"/>
            <w:r>
              <w:rPr>
                <w:rFonts w:ascii="MULISH REGULAR ROMAN" w:hAnsi="MULISH REGULAR ROMAN"/>
                <w:i/>
                <w:color w:val="A6A6A6"/>
                <w:sz w:val="20"/>
                <w:szCs w:val="20"/>
              </w:rPr>
              <w:t xml:space="preserve"> Leadership Team) members to </w:t>
            </w:r>
            <w:r w:rsidRPr="008F52B4">
              <w:rPr>
                <w:rFonts w:ascii="MULISH REGULAR ROMAN" w:hAnsi="MULISH REGULAR ROMAN"/>
                <w:b/>
                <w:bCs/>
                <w:i/>
                <w:color w:val="A6A6A6"/>
                <w:sz w:val="20"/>
                <w:szCs w:val="20"/>
              </w:rPr>
              <w:t>support individual development planning</w:t>
            </w:r>
            <w:r w:rsidR="008F52B4" w:rsidRPr="008F52B4">
              <w:rPr>
                <w:rFonts w:ascii="MULISH REGULAR ROMAN" w:hAnsi="MULISH REGULAR ROMAN"/>
                <w:b/>
                <w:bCs/>
                <w:i/>
                <w:color w:val="A6A6A6"/>
                <w:sz w:val="20"/>
                <w:szCs w:val="20"/>
              </w:rPr>
              <w:t>.</w:t>
            </w:r>
          </w:p>
          <w:p w14:paraId="6F7FC3AA" w14:textId="77777777" w:rsidR="004C56B1" w:rsidRPr="004C56B1" w:rsidRDefault="004C56B1" w:rsidP="004C56B1">
            <w:pPr>
              <w:pStyle w:val="ListParagraph"/>
              <w:rPr>
                <w:rFonts w:ascii="MULISH REGULAR ROMAN" w:hAnsi="MULISH REGULAR ROMAN"/>
                <w:i/>
                <w:color w:val="A6A6A6"/>
                <w:sz w:val="20"/>
                <w:szCs w:val="20"/>
              </w:rPr>
            </w:pPr>
          </w:p>
          <w:p w14:paraId="2EA9937C" w14:textId="63E3CE84" w:rsidR="004C56B1" w:rsidRDefault="006F1ECB" w:rsidP="004C56B1">
            <w:pPr>
              <w:pStyle w:val="ListParagraph"/>
              <w:numPr>
                <w:ilvl w:val="0"/>
                <w:numId w:val="3"/>
              </w:numPr>
              <w:spacing w:before="120"/>
              <w:ind w:left="318" w:hanging="218"/>
              <w:rPr>
                <w:rFonts w:ascii="MULISH REGULAR ROMAN" w:hAnsi="MULISH REGULAR ROMAN"/>
                <w:i/>
                <w:color w:val="A6A6A6"/>
                <w:sz w:val="20"/>
                <w:szCs w:val="20"/>
              </w:rPr>
            </w:pPr>
            <w:r w:rsidRPr="004C56B1">
              <w:rPr>
                <w:rFonts w:ascii="MULISH REGULAR ROMAN" w:hAnsi="MULISH REGULAR ROMAN"/>
                <w:i/>
                <w:color w:val="A6A6A6"/>
                <w:sz w:val="20"/>
                <w:szCs w:val="20"/>
              </w:rPr>
              <w:t>Facilitate</w:t>
            </w:r>
            <w:r w:rsidR="004C56B1">
              <w:rPr>
                <w:rFonts w:ascii="MULISH REGULAR ROMAN" w:hAnsi="MULISH REGULAR ROMAN"/>
                <w:i/>
                <w:color w:val="A6A6A6"/>
                <w:sz w:val="20"/>
                <w:szCs w:val="20"/>
              </w:rPr>
              <w:t xml:space="preserve"> </w:t>
            </w:r>
            <w:r w:rsidR="004C56B1" w:rsidRPr="008F52B4">
              <w:rPr>
                <w:rFonts w:ascii="MULISH REGULAR ROMAN" w:hAnsi="MULISH REGULAR ROMAN"/>
                <w:b/>
                <w:bCs/>
                <w:i/>
                <w:color w:val="A6A6A6"/>
                <w:sz w:val="20"/>
                <w:szCs w:val="20"/>
              </w:rPr>
              <w:t>internal</w:t>
            </w:r>
            <w:r w:rsidRPr="008F52B4">
              <w:rPr>
                <w:rFonts w:ascii="MULISH REGULAR ROMAN" w:hAnsi="MULISH REGULAR ROMAN"/>
                <w:b/>
                <w:bCs/>
                <w:i/>
                <w:color w:val="A6A6A6"/>
                <w:sz w:val="20"/>
                <w:szCs w:val="20"/>
              </w:rPr>
              <w:t xml:space="preserve"> succession</w:t>
            </w:r>
            <w:r w:rsidRPr="004C56B1">
              <w:rPr>
                <w:rFonts w:ascii="MULISH REGULAR ROMAN" w:hAnsi="MULISH REGULAR ROMAN"/>
                <w:i/>
                <w:color w:val="A6A6A6"/>
                <w:sz w:val="20"/>
                <w:szCs w:val="20"/>
              </w:rPr>
              <w:t xml:space="preserve"> and other ELT </w:t>
            </w:r>
            <w:r w:rsidR="008F52B4" w:rsidRPr="004C56B1">
              <w:rPr>
                <w:rFonts w:ascii="MULISH REGULAR ROMAN" w:hAnsi="MULISH REGULAR ROMAN"/>
                <w:i/>
                <w:color w:val="A6A6A6"/>
                <w:sz w:val="20"/>
                <w:szCs w:val="20"/>
              </w:rPr>
              <w:t>moves.</w:t>
            </w:r>
          </w:p>
          <w:p w14:paraId="3A8BBEBC" w14:textId="77777777" w:rsidR="004C56B1" w:rsidRPr="004C56B1" w:rsidRDefault="004C56B1" w:rsidP="004C56B1">
            <w:pPr>
              <w:pStyle w:val="ListParagraph"/>
              <w:rPr>
                <w:rFonts w:ascii="MULISH REGULAR ROMAN" w:hAnsi="MULISH REGULAR ROMAN"/>
                <w:i/>
                <w:color w:val="A6A6A6"/>
                <w:sz w:val="20"/>
                <w:szCs w:val="20"/>
              </w:rPr>
            </w:pPr>
          </w:p>
          <w:p w14:paraId="7A48BFAB" w14:textId="04807458" w:rsidR="006F1ECB" w:rsidRDefault="004C56B1" w:rsidP="004C56B1">
            <w:pPr>
              <w:pStyle w:val="ListParagraph"/>
              <w:numPr>
                <w:ilvl w:val="0"/>
                <w:numId w:val="3"/>
              </w:numPr>
              <w:spacing w:before="120"/>
              <w:ind w:left="318" w:hanging="218"/>
              <w:rPr>
                <w:rFonts w:ascii="MULISH REGULAR ROMAN" w:hAnsi="MULISH REGULAR ROMAN"/>
                <w:i/>
                <w:color w:val="A6A6A6"/>
                <w:sz w:val="20"/>
                <w:szCs w:val="20"/>
              </w:rPr>
            </w:pPr>
            <w:r>
              <w:rPr>
                <w:rFonts w:ascii="MULISH REGULAR ROMAN" w:hAnsi="MULISH REGULAR ROMAN"/>
                <w:i/>
                <w:color w:val="A6A6A6"/>
                <w:sz w:val="20"/>
                <w:szCs w:val="20"/>
              </w:rPr>
              <w:t xml:space="preserve">Drive an evolving </w:t>
            </w:r>
            <w:r w:rsidR="008F52B4">
              <w:rPr>
                <w:rFonts w:ascii="MULISH REGULAR ROMAN" w:hAnsi="MULISH REGULAR ROMAN"/>
                <w:i/>
                <w:color w:val="A6A6A6"/>
                <w:sz w:val="20"/>
                <w:szCs w:val="20"/>
              </w:rPr>
              <w:t>high-performance</w:t>
            </w:r>
            <w:r>
              <w:rPr>
                <w:rFonts w:ascii="MULISH REGULAR ROMAN" w:hAnsi="MULISH REGULAR ROMAN"/>
                <w:i/>
                <w:color w:val="A6A6A6"/>
                <w:sz w:val="20"/>
                <w:szCs w:val="20"/>
              </w:rPr>
              <w:t xml:space="preserve"> culture by creating </w:t>
            </w:r>
            <w:r w:rsidR="006F1ECB" w:rsidRPr="004C56B1">
              <w:rPr>
                <w:rFonts w:ascii="MULISH REGULAR ROMAN" w:hAnsi="MULISH REGULAR ROMAN"/>
                <w:i/>
                <w:color w:val="A6A6A6"/>
                <w:sz w:val="20"/>
                <w:szCs w:val="20"/>
              </w:rPr>
              <w:t>and manag</w:t>
            </w:r>
            <w:r>
              <w:rPr>
                <w:rFonts w:ascii="MULISH REGULAR ROMAN" w:hAnsi="MULISH REGULAR ROMAN"/>
                <w:i/>
                <w:color w:val="A6A6A6"/>
                <w:sz w:val="20"/>
                <w:szCs w:val="20"/>
              </w:rPr>
              <w:t>ing an innovative approach to</w:t>
            </w:r>
            <w:r w:rsidR="006F1ECB" w:rsidRPr="004C56B1">
              <w:rPr>
                <w:rFonts w:ascii="MULISH REGULAR ROMAN" w:hAnsi="MULISH REGULAR ROMAN"/>
                <w:i/>
                <w:color w:val="A6A6A6"/>
                <w:sz w:val="20"/>
                <w:szCs w:val="20"/>
              </w:rPr>
              <w:t xml:space="preserve"> </w:t>
            </w:r>
            <w:r w:rsidR="006F1ECB" w:rsidRPr="008F52B4">
              <w:rPr>
                <w:rFonts w:ascii="MULISH REGULAR ROMAN" w:hAnsi="MULISH REGULAR ROMAN"/>
                <w:b/>
                <w:bCs/>
                <w:i/>
                <w:color w:val="A6A6A6"/>
                <w:sz w:val="20"/>
                <w:szCs w:val="20"/>
              </w:rPr>
              <w:t>High Performing Team interventions</w:t>
            </w:r>
            <w:r>
              <w:rPr>
                <w:rFonts w:ascii="MULISH REGULAR ROMAN" w:hAnsi="MULISH REGULAR ROMAN"/>
                <w:i/>
                <w:color w:val="A6A6A6"/>
                <w:sz w:val="20"/>
                <w:szCs w:val="20"/>
              </w:rPr>
              <w:t xml:space="preserve">; partner with People Partners to deliver High Performing Team </w:t>
            </w:r>
            <w:r w:rsidR="008F52B4">
              <w:rPr>
                <w:rFonts w:ascii="MULISH REGULAR ROMAN" w:hAnsi="MULISH REGULAR ROMAN"/>
                <w:i/>
                <w:color w:val="A6A6A6"/>
                <w:sz w:val="20"/>
                <w:szCs w:val="20"/>
              </w:rPr>
              <w:t>interventions.</w:t>
            </w:r>
            <w:r>
              <w:rPr>
                <w:rFonts w:ascii="MULISH REGULAR ROMAN" w:hAnsi="MULISH REGULAR ROMAN"/>
                <w:i/>
                <w:color w:val="A6A6A6"/>
                <w:sz w:val="20"/>
                <w:szCs w:val="20"/>
              </w:rPr>
              <w:t xml:space="preserve"> </w:t>
            </w:r>
          </w:p>
          <w:p w14:paraId="40347BDA" w14:textId="77777777" w:rsidR="004C56B1" w:rsidRPr="004C56B1" w:rsidRDefault="004C56B1" w:rsidP="004C56B1">
            <w:pPr>
              <w:pStyle w:val="ListParagraph"/>
              <w:rPr>
                <w:rFonts w:ascii="MULISH REGULAR ROMAN" w:hAnsi="MULISH REGULAR ROMAN"/>
                <w:i/>
                <w:color w:val="A6A6A6"/>
                <w:sz w:val="20"/>
                <w:szCs w:val="20"/>
              </w:rPr>
            </w:pPr>
          </w:p>
          <w:p w14:paraId="1B23730F" w14:textId="7A58ABDD" w:rsidR="008F52B4" w:rsidRDefault="004C56B1" w:rsidP="004C56B1">
            <w:pPr>
              <w:pStyle w:val="ListParagraph"/>
              <w:numPr>
                <w:ilvl w:val="0"/>
                <w:numId w:val="3"/>
              </w:numPr>
              <w:spacing w:before="120"/>
              <w:ind w:left="318" w:hanging="218"/>
              <w:rPr>
                <w:rFonts w:ascii="MULISH REGULAR ROMAN" w:hAnsi="MULISH REGULAR ROMAN"/>
                <w:i/>
                <w:color w:val="A6A6A6"/>
                <w:sz w:val="20"/>
                <w:szCs w:val="20"/>
              </w:rPr>
            </w:pPr>
            <w:r w:rsidRPr="00272B99">
              <w:rPr>
                <w:rFonts w:ascii="MULISH REGULAR ROMAN" w:hAnsi="MULISH REGULAR ROMAN"/>
                <w:b/>
                <w:bCs/>
                <w:i/>
                <w:color w:val="A6A6A6"/>
                <w:sz w:val="20"/>
                <w:szCs w:val="20"/>
              </w:rPr>
              <w:lastRenderedPageBreak/>
              <w:t xml:space="preserve">Create and execute a robust approach to measuring the impact of </w:t>
            </w:r>
            <w:r w:rsidR="008F52B4" w:rsidRPr="00272B99">
              <w:rPr>
                <w:rFonts w:ascii="MULISH REGULAR ROMAN" w:hAnsi="MULISH REGULAR ROMAN"/>
                <w:b/>
                <w:bCs/>
                <w:i/>
                <w:color w:val="A6A6A6"/>
                <w:sz w:val="20"/>
                <w:szCs w:val="20"/>
              </w:rPr>
              <w:t>Leadership Development</w:t>
            </w:r>
            <w:r w:rsidR="008F52B4">
              <w:rPr>
                <w:rFonts w:ascii="MULISH REGULAR ROMAN" w:hAnsi="MULISH REGULAR ROMAN"/>
                <w:i/>
                <w:color w:val="A6A6A6"/>
                <w:sz w:val="20"/>
                <w:szCs w:val="20"/>
              </w:rPr>
              <w:t xml:space="preserve"> solutions / programmes, which ensures we continue to invest in solutions that drive key strategic outcomes.</w:t>
            </w:r>
          </w:p>
          <w:p w14:paraId="3A01C1F1" w14:textId="77777777" w:rsidR="008F52B4" w:rsidRPr="008F52B4" w:rsidRDefault="008F52B4" w:rsidP="008F52B4">
            <w:pPr>
              <w:pStyle w:val="ListParagraph"/>
              <w:rPr>
                <w:rFonts w:ascii="MULISH REGULAR ROMAN" w:hAnsi="MULISH REGULAR ROMAN"/>
                <w:i/>
                <w:color w:val="A6A6A6"/>
                <w:sz w:val="20"/>
                <w:szCs w:val="20"/>
              </w:rPr>
            </w:pPr>
          </w:p>
          <w:p w14:paraId="49D97071" w14:textId="77777777" w:rsidR="008F52B4" w:rsidRDefault="008F52B4" w:rsidP="008F52B4">
            <w:pPr>
              <w:pStyle w:val="ListParagraph"/>
              <w:numPr>
                <w:ilvl w:val="0"/>
                <w:numId w:val="3"/>
              </w:numPr>
              <w:spacing w:before="120"/>
              <w:ind w:left="318" w:hanging="218"/>
              <w:rPr>
                <w:rFonts w:ascii="MULISH REGULAR ROMAN" w:hAnsi="MULISH REGULAR ROMAN"/>
                <w:i/>
                <w:color w:val="A6A6A6"/>
                <w:sz w:val="20"/>
                <w:szCs w:val="20"/>
              </w:rPr>
            </w:pPr>
            <w:r w:rsidRPr="008F52B4">
              <w:rPr>
                <w:rFonts w:ascii="MULISH REGULAR ROMAN" w:hAnsi="MULISH REGULAR ROMAN"/>
                <w:b/>
                <w:bCs/>
                <w:i/>
                <w:color w:val="A6A6A6"/>
                <w:sz w:val="20"/>
                <w:szCs w:val="20"/>
              </w:rPr>
              <w:t>Accountable for Leadership Development budget</w:t>
            </w:r>
            <w:r>
              <w:rPr>
                <w:rFonts w:ascii="MULISH REGULAR ROMAN" w:hAnsi="MULISH REGULAR ROMAN"/>
                <w:i/>
                <w:color w:val="A6A6A6"/>
                <w:sz w:val="20"/>
                <w:szCs w:val="20"/>
              </w:rPr>
              <w:t xml:space="preserve"> and 3</w:t>
            </w:r>
            <w:r w:rsidRPr="008F52B4">
              <w:rPr>
                <w:rFonts w:ascii="MULISH REGULAR ROMAN" w:hAnsi="MULISH REGULAR ROMAN"/>
                <w:i/>
                <w:color w:val="A6A6A6"/>
                <w:sz w:val="20"/>
                <w:szCs w:val="20"/>
                <w:vertAlign w:val="superscript"/>
              </w:rPr>
              <w:t>rd</w:t>
            </w:r>
            <w:r>
              <w:rPr>
                <w:rFonts w:ascii="MULISH REGULAR ROMAN" w:hAnsi="MULISH REGULAR ROMAN"/>
                <w:i/>
                <w:color w:val="A6A6A6"/>
                <w:sz w:val="20"/>
                <w:szCs w:val="20"/>
              </w:rPr>
              <w:t xml:space="preserve"> party relationship management </w:t>
            </w:r>
          </w:p>
          <w:p w14:paraId="35BB71B3" w14:textId="77777777" w:rsidR="008F52B4" w:rsidRPr="008F52B4" w:rsidRDefault="008F52B4" w:rsidP="008F52B4">
            <w:pPr>
              <w:pStyle w:val="ListParagraph"/>
              <w:rPr>
                <w:rFonts w:ascii="MULISH REGULAR ROMAN" w:hAnsi="MULISH REGULAR ROMAN"/>
                <w:b/>
                <w:bCs/>
                <w:i/>
                <w:color w:val="A6A6A6"/>
                <w:sz w:val="20"/>
                <w:szCs w:val="20"/>
              </w:rPr>
            </w:pPr>
          </w:p>
          <w:p w14:paraId="575BEE96" w14:textId="1CD59C49" w:rsidR="004333FE" w:rsidRPr="008F52B4" w:rsidRDefault="004333FE" w:rsidP="008F52B4">
            <w:pPr>
              <w:pStyle w:val="ListParagraph"/>
              <w:numPr>
                <w:ilvl w:val="0"/>
                <w:numId w:val="3"/>
              </w:numPr>
              <w:spacing w:before="120"/>
              <w:ind w:left="318" w:hanging="218"/>
              <w:rPr>
                <w:rFonts w:ascii="MULISH REGULAR ROMAN" w:hAnsi="MULISH REGULAR ROMAN"/>
                <w:i/>
                <w:color w:val="A6A6A6"/>
                <w:sz w:val="20"/>
                <w:szCs w:val="20"/>
              </w:rPr>
            </w:pPr>
            <w:r w:rsidRPr="008F52B4">
              <w:rPr>
                <w:rFonts w:ascii="MULISH REGULAR ROMAN" w:hAnsi="MULISH REGULAR ROMAN"/>
                <w:b/>
                <w:bCs/>
                <w:i/>
                <w:color w:val="A6A6A6"/>
                <w:sz w:val="20"/>
                <w:szCs w:val="20"/>
              </w:rPr>
              <w:t xml:space="preserve">Act as an </w:t>
            </w:r>
            <w:r w:rsidRPr="008F52B4">
              <w:rPr>
                <w:rFonts w:ascii="MULISH REGULAR ROMAN" w:hAnsi="MULISH REGULAR ROMAN"/>
                <w:b/>
                <w:i/>
                <w:color w:val="A6A6A6"/>
                <w:sz w:val="20"/>
                <w:szCs w:val="20"/>
              </w:rPr>
              <w:t>ambassador for the Talent function</w:t>
            </w:r>
            <w:r w:rsidRPr="008F52B4">
              <w:rPr>
                <w:rFonts w:ascii="MULISH REGULAR ROMAN" w:hAnsi="MULISH REGULAR ROMAN"/>
                <w:b/>
                <w:bCs/>
                <w:i/>
                <w:color w:val="A6A6A6"/>
                <w:sz w:val="20"/>
                <w:szCs w:val="20"/>
              </w:rPr>
              <w:t xml:space="preserve"> both internally and externally</w:t>
            </w:r>
            <w:r w:rsidRPr="008F52B4">
              <w:rPr>
                <w:rFonts w:ascii="MULISH REGULAR ROMAN" w:hAnsi="MULISH REGULAR ROMAN"/>
                <w:i/>
                <w:color w:val="A6A6A6"/>
                <w:sz w:val="20"/>
                <w:szCs w:val="20"/>
              </w:rPr>
              <w:t>; promote a culture of collaboration, share knowledge, learning and external best practice across the wider community.</w:t>
            </w:r>
          </w:p>
          <w:p w14:paraId="7CDCC2AF" w14:textId="77777777" w:rsidR="004333FE" w:rsidRDefault="004333FE" w:rsidP="00833B95">
            <w:pPr>
              <w:pBdr>
                <w:top w:val="nil"/>
                <w:left w:val="nil"/>
                <w:bottom w:val="nil"/>
                <w:right w:val="nil"/>
                <w:between w:val="nil"/>
              </w:pBdr>
              <w:ind w:left="360" w:hanging="720"/>
              <w:rPr>
                <w:rFonts w:ascii="MULISH REGULAR ROMAN" w:hAnsi="MULISH REGULAR ROMAN"/>
                <w:i/>
                <w:color w:val="A6A6A6"/>
                <w:sz w:val="20"/>
                <w:szCs w:val="20"/>
              </w:rPr>
            </w:pPr>
          </w:p>
          <w:p w14:paraId="3C25BDBE" w14:textId="77777777" w:rsidR="004333FE" w:rsidRPr="006E470F" w:rsidRDefault="004333FE" w:rsidP="00833B95">
            <w:pPr>
              <w:pBdr>
                <w:top w:val="nil"/>
                <w:left w:val="nil"/>
                <w:bottom w:val="nil"/>
                <w:right w:val="nil"/>
                <w:between w:val="nil"/>
              </w:pBdr>
              <w:ind w:left="360" w:hanging="720"/>
              <w:rPr>
                <w:rFonts w:ascii="MULISH REGULAR ROMAN" w:hAnsi="MULISH REGULAR ROMAN"/>
                <w:i/>
                <w:color w:val="A6A6A6"/>
                <w:sz w:val="20"/>
                <w:szCs w:val="20"/>
              </w:rPr>
            </w:pPr>
          </w:p>
        </w:tc>
      </w:tr>
      <w:tr w:rsidR="004333FE" w:rsidRPr="00AC6DFA" w14:paraId="2F07E175" w14:textId="77777777" w:rsidTr="00833B95">
        <w:trPr>
          <w:trHeight w:val="262"/>
        </w:trPr>
        <w:tc>
          <w:tcPr>
            <w:tcW w:w="9781" w:type="dxa"/>
            <w:gridSpan w:val="2"/>
            <w:shd w:val="clear" w:color="auto" w:fill="C000FF"/>
          </w:tcPr>
          <w:p w14:paraId="3436A294" w14:textId="77777777" w:rsidR="004333FE" w:rsidRPr="006E470F" w:rsidRDefault="004333FE" w:rsidP="00833B95">
            <w:pPr>
              <w:tabs>
                <w:tab w:val="left" w:pos="1500"/>
              </w:tabs>
              <w:rPr>
                <w:rFonts w:ascii="MULISH REGULAR ROMAN" w:hAnsi="MULISH REGULAR ROMAN"/>
                <w:bCs/>
                <w:color w:val="FFFFFF" w:themeColor="background1"/>
                <w:sz w:val="20"/>
                <w:szCs w:val="20"/>
              </w:rPr>
            </w:pPr>
            <w:r w:rsidRPr="006E470F">
              <w:rPr>
                <w:rFonts w:ascii="MULISH REGULAR ROMAN" w:hAnsi="MULISH REGULAR ROMAN"/>
                <w:bCs/>
                <w:color w:val="FFFFFF" w:themeColor="background1"/>
                <w:sz w:val="20"/>
                <w:szCs w:val="20"/>
              </w:rPr>
              <w:lastRenderedPageBreak/>
              <w:t>Specialist skills and experience</w:t>
            </w:r>
          </w:p>
        </w:tc>
      </w:tr>
      <w:tr w:rsidR="004333FE" w:rsidRPr="00AC6DFA" w14:paraId="2B83A350" w14:textId="77777777" w:rsidTr="00833B95">
        <w:trPr>
          <w:trHeight w:val="3670"/>
        </w:trPr>
        <w:tc>
          <w:tcPr>
            <w:tcW w:w="9781" w:type="dxa"/>
            <w:gridSpan w:val="2"/>
          </w:tcPr>
          <w:p w14:paraId="5C61093D" w14:textId="559CE236" w:rsidR="004333FE" w:rsidRDefault="004333FE" w:rsidP="004333FE">
            <w:pPr>
              <w:pStyle w:val="ListParagraph"/>
              <w:numPr>
                <w:ilvl w:val="0"/>
                <w:numId w:val="2"/>
              </w:numPr>
              <w:ind w:left="318"/>
              <w:rPr>
                <w:rFonts w:ascii="MULISH REGULAR ROMAN" w:hAnsi="MULISH REGULAR ROMAN"/>
                <w:i/>
                <w:color w:val="A6A6A6"/>
                <w:sz w:val="20"/>
                <w:szCs w:val="20"/>
              </w:rPr>
            </w:pPr>
            <w:r w:rsidRPr="00F5665D">
              <w:rPr>
                <w:rFonts w:ascii="MULISH REGULAR ROMAN" w:hAnsi="MULISH REGULAR ROMAN"/>
                <w:i/>
                <w:color w:val="A6A6A6"/>
                <w:sz w:val="20"/>
                <w:szCs w:val="20"/>
              </w:rPr>
              <w:t xml:space="preserve">Deep </w:t>
            </w:r>
            <w:r w:rsidR="008F52B4">
              <w:rPr>
                <w:rFonts w:ascii="MULISH REGULAR ROMAN" w:hAnsi="MULISH REGULAR ROMAN"/>
                <w:i/>
                <w:color w:val="A6A6A6"/>
                <w:sz w:val="20"/>
                <w:szCs w:val="20"/>
              </w:rPr>
              <w:t>Leadership Development</w:t>
            </w:r>
            <w:r w:rsidRPr="00F5665D">
              <w:rPr>
                <w:rFonts w:ascii="MULISH REGULAR ROMAN" w:hAnsi="MULISH REGULAR ROMAN"/>
                <w:i/>
                <w:color w:val="A6A6A6"/>
                <w:sz w:val="20"/>
                <w:szCs w:val="20"/>
              </w:rPr>
              <w:t xml:space="preserve"> expertise, alongside a holistic understanding of the wider talent agenda and how this seamlessly connects</w:t>
            </w:r>
            <w:r>
              <w:rPr>
                <w:rFonts w:ascii="MULISH REGULAR ROMAN" w:hAnsi="MULISH REGULAR ROMAN"/>
                <w:i/>
                <w:color w:val="A6A6A6"/>
                <w:sz w:val="20"/>
                <w:szCs w:val="20"/>
              </w:rPr>
              <w:t>.</w:t>
            </w:r>
            <w:r w:rsidR="00272B99">
              <w:rPr>
                <w:rFonts w:ascii="MULISH REGULAR ROMAN" w:hAnsi="MULISH REGULAR ROMAN"/>
                <w:i/>
                <w:color w:val="A6A6A6"/>
                <w:sz w:val="20"/>
                <w:szCs w:val="20"/>
              </w:rPr>
              <w:t xml:space="preserve"> Thought leader in how to develop leaders.</w:t>
            </w:r>
          </w:p>
          <w:p w14:paraId="7E3086E6" w14:textId="236DA088" w:rsidR="008F52B4" w:rsidRPr="00F5665D" w:rsidRDefault="008F52B4" w:rsidP="004333FE">
            <w:pPr>
              <w:pStyle w:val="ListParagraph"/>
              <w:numPr>
                <w:ilvl w:val="0"/>
                <w:numId w:val="2"/>
              </w:numPr>
              <w:ind w:left="318"/>
              <w:rPr>
                <w:rFonts w:ascii="MULISH REGULAR ROMAN" w:hAnsi="MULISH REGULAR ROMAN"/>
                <w:i/>
                <w:color w:val="A6A6A6"/>
                <w:sz w:val="20"/>
                <w:szCs w:val="20"/>
              </w:rPr>
            </w:pPr>
            <w:r>
              <w:rPr>
                <w:rFonts w:ascii="MULISH REGULAR ROMAN" w:hAnsi="MULISH REGULAR ROMAN"/>
                <w:i/>
                <w:color w:val="A6A6A6"/>
                <w:sz w:val="20"/>
                <w:szCs w:val="20"/>
              </w:rPr>
              <w:t>Proven track-record of partnering with and influencing senior stakeholders and of collaborating across the HR function and with the wider business.</w:t>
            </w:r>
          </w:p>
          <w:p w14:paraId="55F3A812" w14:textId="77777777" w:rsidR="008F52B4" w:rsidRDefault="008F52B4" w:rsidP="008F52B4">
            <w:pPr>
              <w:pStyle w:val="ListParagraph"/>
              <w:numPr>
                <w:ilvl w:val="0"/>
                <w:numId w:val="2"/>
              </w:numPr>
              <w:ind w:left="318"/>
              <w:rPr>
                <w:rFonts w:ascii="MULISH REGULAR ROMAN" w:hAnsi="MULISH REGULAR ROMAN"/>
                <w:i/>
                <w:color w:val="A6A6A6"/>
                <w:sz w:val="20"/>
                <w:szCs w:val="20"/>
              </w:rPr>
            </w:pPr>
            <w:r w:rsidRPr="00563501">
              <w:rPr>
                <w:rFonts w:ascii="MULISH REGULAR ROMAN" w:hAnsi="MULISH REGULAR ROMAN"/>
                <w:i/>
                <w:color w:val="A6A6A6"/>
                <w:sz w:val="20"/>
                <w:szCs w:val="20"/>
              </w:rPr>
              <w:t>Exceptional communications skills both written and verbal and be confident to present with impact and credibility.</w:t>
            </w:r>
          </w:p>
          <w:p w14:paraId="11AC4ACB" w14:textId="57E9E142" w:rsidR="004333FE" w:rsidRDefault="004333FE" w:rsidP="004333FE">
            <w:pPr>
              <w:pStyle w:val="ListParagraph"/>
              <w:numPr>
                <w:ilvl w:val="0"/>
                <w:numId w:val="2"/>
              </w:numPr>
              <w:ind w:left="318"/>
              <w:rPr>
                <w:rFonts w:ascii="MULISH REGULAR ROMAN" w:hAnsi="MULISH REGULAR ROMAN"/>
                <w:i/>
                <w:color w:val="A6A6A6"/>
                <w:sz w:val="20"/>
                <w:szCs w:val="20"/>
              </w:rPr>
            </w:pPr>
            <w:r w:rsidRPr="00306A85">
              <w:rPr>
                <w:rFonts w:ascii="MULISH REGULAR ROMAN" w:hAnsi="MULISH REGULAR ROMAN"/>
                <w:i/>
                <w:color w:val="A6A6A6"/>
                <w:sz w:val="20"/>
                <w:szCs w:val="20"/>
              </w:rPr>
              <w:t>Design and governance of lea</w:t>
            </w:r>
            <w:r w:rsidR="008F52B4">
              <w:rPr>
                <w:rFonts w:ascii="MULISH REGULAR ROMAN" w:hAnsi="MULISH REGULAR ROMAN"/>
                <w:i/>
                <w:color w:val="A6A6A6"/>
                <w:sz w:val="20"/>
                <w:szCs w:val="20"/>
              </w:rPr>
              <w:t>dership development interventions</w:t>
            </w:r>
            <w:r>
              <w:rPr>
                <w:rFonts w:ascii="MULISH REGULAR ROMAN" w:hAnsi="MULISH REGULAR ROMAN"/>
                <w:i/>
                <w:color w:val="A6A6A6"/>
                <w:sz w:val="20"/>
                <w:szCs w:val="20"/>
              </w:rPr>
              <w:t xml:space="preserve"> – both in-person, online and blended – including experience in defining approaches to calculate </w:t>
            </w:r>
            <w:proofErr w:type="spellStart"/>
            <w:r>
              <w:rPr>
                <w:rFonts w:ascii="MULISH REGULAR ROMAN" w:hAnsi="MULISH REGULAR ROMAN"/>
                <w:i/>
                <w:color w:val="A6A6A6"/>
                <w:sz w:val="20"/>
                <w:szCs w:val="20"/>
              </w:rPr>
              <w:t>RoI</w:t>
            </w:r>
            <w:proofErr w:type="spellEnd"/>
            <w:r>
              <w:rPr>
                <w:rFonts w:ascii="MULISH REGULAR ROMAN" w:hAnsi="MULISH REGULAR ROMAN"/>
                <w:i/>
                <w:color w:val="A6A6A6"/>
                <w:sz w:val="20"/>
                <w:szCs w:val="20"/>
              </w:rPr>
              <w:t xml:space="preserve"> of interventions.</w:t>
            </w:r>
          </w:p>
          <w:p w14:paraId="19BE1B3A" w14:textId="42737A97" w:rsidR="004333FE" w:rsidRDefault="004333FE" w:rsidP="004333FE">
            <w:pPr>
              <w:pStyle w:val="ListParagraph"/>
              <w:numPr>
                <w:ilvl w:val="0"/>
                <w:numId w:val="2"/>
              </w:numPr>
              <w:ind w:left="318"/>
              <w:rPr>
                <w:rFonts w:ascii="MULISH REGULAR ROMAN" w:hAnsi="MULISH REGULAR ROMAN"/>
                <w:i/>
                <w:color w:val="A6A6A6"/>
                <w:sz w:val="20"/>
                <w:szCs w:val="20"/>
              </w:rPr>
            </w:pPr>
            <w:r w:rsidRPr="000E4FB6">
              <w:rPr>
                <w:rFonts w:ascii="MULISH REGULAR ROMAN" w:hAnsi="MULISH REGULAR ROMAN"/>
                <w:i/>
                <w:color w:val="A6A6A6"/>
                <w:sz w:val="20"/>
                <w:szCs w:val="20"/>
              </w:rPr>
              <w:t xml:space="preserve">Significant multi-geography leadership experience, </w:t>
            </w:r>
          </w:p>
          <w:p w14:paraId="2D272C81" w14:textId="77777777" w:rsidR="004333FE" w:rsidRPr="00563501" w:rsidRDefault="004333FE" w:rsidP="004333FE">
            <w:pPr>
              <w:pStyle w:val="ListParagraph"/>
              <w:numPr>
                <w:ilvl w:val="0"/>
                <w:numId w:val="2"/>
              </w:numPr>
              <w:ind w:left="318"/>
              <w:rPr>
                <w:rFonts w:ascii="MULISH REGULAR ROMAN" w:hAnsi="MULISH REGULAR ROMAN"/>
                <w:i/>
                <w:color w:val="A6A6A6"/>
                <w:sz w:val="20"/>
                <w:szCs w:val="20"/>
              </w:rPr>
            </w:pPr>
            <w:r w:rsidRPr="00563501">
              <w:rPr>
                <w:rFonts w:ascii="MULISH REGULAR ROMAN" w:hAnsi="MULISH REGULAR ROMAN"/>
                <w:i/>
                <w:color w:val="A6A6A6"/>
                <w:sz w:val="20"/>
                <w:szCs w:val="20"/>
              </w:rPr>
              <w:t>Strong analytical skills ensuring that data is used to create powerful business cases as well as track and draw insight to generate action plans to achieve objectives and course correct.</w:t>
            </w:r>
          </w:p>
          <w:p w14:paraId="6E438012" w14:textId="77777777" w:rsidR="004333FE" w:rsidRDefault="004333FE" w:rsidP="004333FE">
            <w:pPr>
              <w:pStyle w:val="ListParagraph"/>
              <w:numPr>
                <w:ilvl w:val="0"/>
                <w:numId w:val="2"/>
              </w:numPr>
              <w:ind w:left="318"/>
              <w:rPr>
                <w:rFonts w:ascii="MULISH REGULAR ROMAN" w:hAnsi="MULISH REGULAR ROMAN"/>
                <w:i/>
                <w:color w:val="A6A6A6"/>
                <w:sz w:val="20"/>
                <w:szCs w:val="20"/>
              </w:rPr>
            </w:pPr>
            <w:r w:rsidRPr="00227315">
              <w:rPr>
                <w:rFonts w:ascii="MULISH REGULAR ROMAN" w:hAnsi="MULISH REGULAR ROMAN"/>
                <w:i/>
                <w:color w:val="A6A6A6"/>
                <w:sz w:val="20"/>
                <w:szCs w:val="20"/>
              </w:rPr>
              <w:t>People leadership within a global environment</w:t>
            </w:r>
          </w:p>
          <w:p w14:paraId="2E952A47" w14:textId="62FA56B1" w:rsidR="004333FE" w:rsidRPr="00E266F4" w:rsidRDefault="004333FE" w:rsidP="004333FE">
            <w:pPr>
              <w:pStyle w:val="ListParagraph"/>
              <w:numPr>
                <w:ilvl w:val="0"/>
                <w:numId w:val="2"/>
              </w:numPr>
              <w:ind w:left="318"/>
              <w:rPr>
                <w:rFonts w:ascii="MULISH REGULAR ROMAN" w:hAnsi="MULISH REGULAR ROMAN"/>
                <w:i/>
                <w:color w:val="A6A6A6"/>
                <w:sz w:val="20"/>
                <w:szCs w:val="20"/>
              </w:rPr>
            </w:pPr>
            <w:r>
              <w:rPr>
                <w:rFonts w:ascii="MULISH REGULAR ROMAN" w:hAnsi="MULISH REGULAR ROMAN"/>
                <w:i/>
                <w:color w:val="A6A6A6"/>
                <w:sz w:val="20"/>
                <w:szCs w:val="20"/>
              </w:rPr>
              <w:t>Experience in managing</w:t>
            </w:r>
            <w:r w:rsidR="008F52B4">
              <w:rPr>
                <w:rFonts w:ascii="MULISH REGULAR ROMAN" w:hAnsi="MULISH REGULAR ROMAN"/>
                <w:i/>
                <w:color w:val="A6A6A6"/>
                <w:sz w:val="20"/>
                <w:szCs w:val="20"/>
              </w:rPr>
              <w:t xml:space="preserve"> wide-set mindset change across an organisation.</w:t>
            </w:r>
            <w:r w:rsidRPr="009F5399">
              <w:rPr>
                <w:rFonts w:ascii="MULISH REGULAR ROMAN" w:hAnsi="MULISH REGULAR ROMAN"/>
                <w:i/>
                <w:color w:val="A6A6A6"/>
                <w:sz w:val="20"/>
                <w:szCs w:val="20"/>
              </w:rPr>
              <w:t xml:space="preserve"> </w:t>
            </w:r>
          </w:p>
        </w:tc>
      </w:tr>
      <w:tr w:rsidR="004333FE" w:rsidRPr="00AC6DFA" w14:paraId="14A64267" w14:textId="77777777" w:rsidTr="00833B95">
        <w:trPr>
          <w:trHeight w:val="271"/>
        </w:trPr>
        <w:tc>
          <w:tcPr>
            <w:tcW w:w="9781" w:type="dxa"/>
            <w:gridSpan w:val="2"/>
            <w:shd w:val="clear" w:color="auto" w:fill="C000FF"/>
          </w:tcPr>
          <w:p w14:paraId="741CEC68" w14:textId="77777777" w:rsidR="004333FE" w:rsidRPr="006E470F" w:rsidRDefault="004333FE" w:rsidP="00833B95">
            <w:pPr>
              <w:rPr>
                <w:rFonts w:ascii="MULISH REGULAR ROMAN" w:hAnsi="MULISH REGULAR ROMAN"/>
                <w:iCs/>
                <w:color w:val="A6A6A6"/>
                <w:sz w:val="20"/>
                <w:szCs w:val="20"/>
              </w:rPr>
            </w:pPr>
            <w:r w:rsidRPr="006E470F">
              <w:rPr>
                <w:rFonts w:ascii="MULISH REGULAR ROMAN" w:hAnsi="MULISH REGULAR ROMAN"/>
                <w:iCs/>
                <w:color w:val="FFFFFF" w:themeColor="background1"/>
                <w:sz w:val="20"/>
                <w:szCs w:val="20"/>
              </w:rPr>
              <w:t xml:space="preserve">Competencies / </w:t>
            </w:r>
            <w:r>
              <w:rPr>
                <w:rFonts w:ascii="MULISH REGULAR ROMAN" w:hAnsi="MULISH REGULAR ROMAN"/>
                <w:iCs/>
                <w:color w:val="FFFFFF" w:themeColor="background1"/>
                <w:sz w:val="20"/>
                <w:szCs w:val="20"/>
              </w:rPr>
              <w:t>b</w:t>
            </w:r>
            <w:r w:rsidRPr="006E470F">
              <w:rPr>
                <w:rFonts w:ascii="MULISH REGULAR ROMAN" w:hAnsi="MULISH REGULAR ROMAN"/>
                <w:iCs/>
                <w:color w:val="FFFFFF" w:themeColor="background1"/>
                <w:sz w:val="20"/>
                <w:szCs w:val="20"/>
              </w:rPr>
              <w:t>ehaviours</w:t>
            </w:r>
          </w:p>
        </w:tc>
      </w:tr>
      <w:tr w:rsidR="004333FE" w:rsidRPr="00AC6DFA" w14:paraId="4401EAE3" w14:textId="77777777" w:rsidTr="00833B95">
        <w:trPr>
          <w:trHeight w:val="2415"/>
        </w:trPr>
        <w:tc>
          <w:tcPr>
            <w:tcW w:w="9781" w:type="dxa"/>
            <w:gridSpan w:val="2"/>
          </w:tcPr>
          <w:p w14:paraId="7AF6D2C8" w14:textId="21A64ED3" w:rsidR="00272B99" w:rsidRDefault="004333FE" w:rsidP="00272B99">
            <w:pPr>
              <w:pStyle w:val="ListParagraph"/>
              <w:numPr>
                <w:ilvl w:val="0"/>
                <w:numId w:val="2"/>
              </w:numPr>
              <w:ind w:left="318"/>
              <w:rPr>
                <w:rFonts w:ascii="MULISH REGULAR ROMAN" w:hAnsi="MULISH REGULAR ROMAN"/>
                <w:i/>
                <w:color w:val="A6A6A6"/>
                <w:sz w:val="20"/>
                <w:szCs w:val="20"/>
              </w:rPr>
            </w:pPr>
            <w:r w:rsidRPr="0067785B">
              <w:rPr>
                <w:rFonts w:ascii="MULISH REGULAR ROMAN" w:hAnsi="MULISH REGULAR ROMAN"/>
                <w:i/>
                <w:color w:val="A6A6A6"/>
                <w:sz w:val="20"/>
                <w:szCs w:val="20"/>
              </w:rPr>
              <w:t>Strategic framing, scoping and problem solving – an ability to translate the strategic direction into specific, actionable recommendations</w:t>
            </w:r>
            <w:r>
              <w:rPr>
                <w:rFonts w:ascii="MULISH REGULAR ROMAN" w:hAnsi="MULISH REGULAR ROMAN"/>
                <w:i/>
                <w:color w:val="A6A6A6"/>
                <w:sz w:val="20"/>
                <w:szCs w:val="20"/>
              </w:rPr>
              <w:t>.</w:t>
            </w:r>
          </w:p>
          <w:p w14:paraId="090E37FD" w14:textId="2F27D002" w:rsidR="00E82815" w:rsidRPr="00272B99" w:rsidRDefault="00E82815" w:rsidP="00272B99">
            <w:pPr>
              <w:pStyle w:val="ListParagraph"/>
              <w:numPr>
                <w:ilvl w:val="0"/>
                <w:numId w:val="2"/>
              </w:numPr>
              <w:ind w:left="318"/>
              <w:rPr>
                <w:rFonts w:ascii="MULISH REGULAR ROMAN" w:hAnsi="MULISH REGULAR ROMAN"/>
                <w:i/>
                <w:color w:val="A6A6A6"/>
                <w:sz w:val="20"/>
                <w:szCs w:val="20"/>
              </w:rPr>
            </w:pPr>
            <w:r>
              <w:rPr>
                <w:rFonts w:ascii="MULISH REGULAR ROMAN" w:hAnsi="MULISH REGULAR ROMAN"/>
                <w:i/>
                <w:color w:val="A6A6A6"/>
                <w:sz w:val="20"/>
                <w:szCs w:val="20"/>
              </w:rPr>
              <w:t>Superb influencer with the leadership presence to shape and impact conversations with ExCo and ELT</w:t>
            </w:r>
          </w:p>
          <w:p w14:paraId="54C2CE58" w14:textId="77777777" w:rsidR="004333FE" w:rsidRPr="008605A6" w:rsidRDefault="004333FE" w:rsidP="004333FE">
            <w:pPr>
              <w:numPr>
                <w:ilvl w:val="0"/>
                <w:numId w:val="2"/>
              </w:numPr>
              <w:ind w:left="318"/>
              <w:rPr>
                <w:rFonts w:ascii="MULISH REGULAR ROMAN" w:hAnsi="MULISH REGULAR ROMAN"/>
                <w:i/>
                <w:color w:val="A6A6A6"/>
                <w:sz w:val="20"/>
                <w:szCs w:val="20"/>
              </w:rPr>
            </w:pPr>
            <w:r w:rsidRPr="00675395">
              <w:rPr>
                <w:rFonts w:ascii="MULISH REGULAR ROMAN" w:hAnsi="MULISH REGULAR ROMAN"/>
                <w:i/>
                <w:color w:val="A6A6A6"/>
                <w:sz w:val="20"/>
                <w:szCs w:val="20"/>
              </w:rPr>
              <w:t>Accountable, pragmatic and delivery focused, with the ability to operate both operationally and strategically</w:t>
            </w:r>
            <w:r>
              <w:rPr>
                <w:rFonts w:ascii="MULISH REGULAR ROMAN" w:hAnsi="MULISH REGULAR ROMAN"/>
                <w:i/>
                <w:color w:val="A6A6A6"/>
                <w:sz w:val="20"/>
                <w:szCs w:val="20"/>
              </w:rPr>
              <w:t>.</w:t>
            </w:r>
          </w:p>
          <w:p w14:paraId="5072F53D" w14:textId="77777777" w:rsidR="004333FE" w:rsidRDefault="004333FE" w:rsidP="004333FE">
            <w:pPr>
              <w:pStyle w:val="ListParagraph"/>
              <w:numPr>
                <w:ilvl w:val="0"/>
                <w:numId w:val="2"/>
              </w:numPr>
              <w:ind w:left="318"/>
              <w:rPr>
                <w:rFonts w:ascii="MULISH REGULAR ROMAN" w:hAnsi="MULISH REGULAR ROMAN"/>
                <w:i/>
                <w:color w:val="A6A6A6"/>
                <w:sz w:val="20"/>
                <w:szCs w:val="20"/>
              </w:rPr>
            </w:pPr>
            <w:r>
              <w:rPr>
                <w:rFonts w:ascii="MULISH REGULAR ROMAN" w:hAnsi="MULISH REGULAR ROMAN"/>
                <w:i/>
                <w:color w:val="A6A6A6"/>
                <w:sz w:val="20"/>
                <w:szCs w:val="20"/>
              </w:rPr>
              <w:t>S</w:t>
            </w:r>
            <w:r w:rsidRPr="008605A6">
              <w:rPr>
                <w:rFonts w:ascii="MULISH REGULAR ROMAN" w:hAnsi="MULISH REGULAR ROMAN"/>
                <w:i/>
                <w:color w:val="A6A6A6"/>
                <w:sz w:val="20"/>
                <w:szCs w:val="20"/>
              </w:rPr>
              <w:t>trong collaboration skills. Proven experience of building strong, inclusive relationships across an international business</w:t>
            </w:r>
            <w:r>
              <w:rPr>
                <w:rFonts w:ascii="MULISH REGULAR ROMAN" w:hAnsi="MULISH REGULAR ROMAN"/>
                <w:i/>
                <w:color w:val="A6A6A6"/>
                <w:sz w:val="20"/>
                <w:szCs w:val="20"/>
              </w:rPr>
              <w:t>.</w:t>
            </w:r>
          </w:p>
          <w:p w14:paraId="37509020" w14:textId="1998ED26" w:rsidR="00272B99" w:rsidRPr="008605A6" w:rsidRDefault="00272B99" w:rsidP="004333FE">
            <w:pPr>
              <w:pStyle w:val="ListParagraph"/>
              <w:numPr>
                <w:ilvl w:val="0"/>
                <w:numId w:val="2"/>
              </w:numPr>
              <w:ind w:left="318"/>
              <w:rPr>
                <w:rFonts w:ascii="MULISH REGULAR ROMAN" w:hAnsi="MULISH REGULAR ROMAN"/>
                <w:i/>
                <w:color w:val="A6A6A6"/>
                <w:sz w:val="20"/>
                <w:szCs w:val="20"/>
              </w:rPr>
            </w:pPr>
            <w:r>
              <w:rPr>
                <w:rFonts w:ascii="MULISH REGULAR ROMAN" w:hAnsi="MULISH REGULAR ROMAN"/>
                <w:i/>
                <w:color w:val="A6A6A6"/>
                <w:sz w:val="20"/>
                <w:szCs w:val="20"/>
              </w:rPr>
              <w:t>Innovative solution finder; willing to try the new with a “test and learn” approach</w:t>
            </w:r>
          </w:p>
          <w:p w14:paraId="085D6622" w14:textId="77777777" w:rsidR="004333FE" w:rsidRPr="00675395" w:rsidRDefault="004333FE" w:rsidP="004333FE">
            <w:pPr>
              <w:numPr>
                <w:ilvl w:val="0"/>
                <w:numId w:val="2"/>
              </w:numPr>
              <w:ind w:left="318"/>
              <w:rPr>
                <w:rFonts w:ascii="MULISH REGULAR ROMAN" w:hAnsi="MULISH REGULAR ROMAN"/>
                <w:i/>
                <w:color w:val="A6A6A6"/>
                <w:sz w:val="20"/>
                <w:szCs w:val="20"/>
              </w:rPr>
            </w:pPr>
            <w:r w:rsidRPr="00675395">
              <w:rPr>
                <w:rFonts w:ascii="MULISH REGULAR ROMAN" w:hAnsi="MULISH REGULAR ROMAN"/>
                <w:i/>
                <w:color w:val="A6A6A6"/>
                <w:sz w:val="20"/>
                <w:szCs w:val="20"/>
              </w:rPr>
              <w:t>Strong level of commercial awareness and business acumen</w:t>
            </w:r>
          </w:p>
          <w:p w14:paraId="0223ECA3" w14:textId="77777777" w:rsidR="004333FE" w:rsidRDefault="004333FE" w:rsidP="004333FE">
            <w:pPr>
              <w:numPr>
                <w:ilvl w:val="0"/>
                <w:numId w:val="2"/>
              </w:numPr>
              <w:ind w:left="318"/>
              <w:rPr>
                <w:rFonts w:ascii="MULISH REGULAR ROMAN" w:hAnsi="MULISH REGULAR ROMAN"/>
                <w:i/>
                <w:color w:val="A6A6A6"/>
                <w:sz w:val="20"/>
                <w:szCs w:val="20"/>
              </w:rPr>
            </w:pPr>
            <w:r w:rsidRPr="00675395">
              <w:rPr>
                <w:rFonts w:ascii="MULISH REGULAR ROMAN" w:hAnsi="MULISH REGULAR ROMAN"/>
                <w:i/>
                <w:color w:val="A6A6A6"/>
                <w:sz w:val="20"/>
                <w:szCs w:val="20"/>
              </w:rPr>
              <w:t>A high level of personal curiosity and learning, thriving in a constantly growing and changing environment</w:t>
            </w:r>
            <w:r>
              <w:rPr>
                <w:rFonts w:ascii="MULISH REGULAR ROMAN" w:hAnsi="MULISH REGULAR ROMAN"/>
                <w:i/>
                <w:color w:val="A6A6A6"/>
                <w:sz w:val="20"/>
                <w:szCs w:val="20"/>
              </w:rPr>
              <w:t>.</w:t>
            </w:r>
            <w:r w:rsidRPr="00675395">
              <w:rPr>
                <w:rFonts w:ascii="MULISH REGULAR ROMAN" w:hAnsi="MULISH REGULAR ROMAN"/>
                <w:i/>
                <w:color w:val="A6A6A6"/>
                <w:sz w:val="20"/>
                <w:szCs w:val="20"/>
              </w:rPr>
              <w:t xml:space="preserve">  </w:t>
            </w:r>
          </w:p>
          <w:p w14:paraId="3739EB3A" w14:textId="77777777" w:rsidR="004333FE" w:rsidRPr="006E470F" w:rsidRDefault="004333FE" w:rsidP="00833B95">
            <w:pPr>
              <w:rPr>
                <w:rFonts w:ascii="MULISH REGULAR ROMAN" w:hAnsi="MULISH REGULAR ROMAN"/>
                <w:i/>
                <w:color w:val="A6A6A6"/>
                <w:sz w:val="20"/>
                <w:szCs w:val="20"/>
              </w:rPr>
            </w:pPr>
          </w:p>
        </w:tc>
      </w:tr>
      <w:tr w:rsidR="004333FE" w:rsidRPr="00AC6DFA" w14:paraId="6E6BC0BA" w14:textId="77777777" w:rsidTr="00833B95">
        <w:trPr>
          <w:trHeight w:val="1259"/>
        </w:trPr>
        <w:tc>
          <w:tcPr>
            <w:tcW w:w="9781" w:type="dxa"/>
            <w:gridSpan w:val="2"/>
          </w:tcPr>
          <w:p w14:paraId="189CD6A4" w14:textId="77777777" w:rsidR="004333FE" w:rsidRPr="00EB359D" w:rsidRDefault="004333FE" w:rsidP="00833B95">
            <w:pPr>
              <w:rPr>
                <w:rFonts w:ascii="MULISH REGULAR ROMAN" w:hAnsi="MULISH REGULAR ROMAN"/>
                <w:b/>
                <w:bCs/>
                <w:color w:val="000000" w:themeColor="text1"/>
                <w:sz w:val="20"/>
                <w:szCs w:val="20"/>
              </w:rPr>
            </w:pPr>
            <w:r w:rsidRPr="579F4C7E">
              <w:rPr>
                <w:rFonts w:ascii="MULISH REGULAR ROMAN" w:hAnsi="MULISH REGULAR ROMAN"/>
                <w:b/>
                <w:bCs/>
                <w:color w:val="000000" w:themeColor="text1"/>
                <w:sz w:val="20"/>
                <w:szCs w:val="20"/>
              </w:rPr>
              <w:t xml:space="preserve">Diversity and equal opportunities: </w:t>
            </w:r>
          </w:p>
          <w:p w14:paraId="53E312B1" w14:textId="77777777" w:rsidR="004333FE" w:rsidRPr="006E470F" w:rsidRDefault="004333FE" w:rsidP="00833B95">
            <w:pPr>
              <w:rPr>
                <w:rFonts w:ascii="MULISH REGULAR ROMAN" w:hAnsi="MULISH REGULAR ROMAN"/>
                <w:b/>
                <w:bCs/>
                <w:i/>
                <w:iCs/>
                <w:color w:val="A5A5A5" w:themeColor="accent3"/>
                <w:sz w:val="20"/>
                <w:szCs w:val="20"/>
              </w:rPr>
            </w:pPr>
          </w:p>
          <w:p w14:paraId="4950E438" w14:textId="77777777" w:rsidR="004333FE" w:rsidRPr="00EB359D" w:rsidRDefault="004333FE" w:rsidP="00833B95">
            <w:pPr>
              <w:rPr>
                <w:rFonts w:ascii="MULISH REGULAR ROMAN" w:eastAsia="Roboto" w:hAnsi="MULISH REGULAR ROMAN" w:cs="Roboto"/>
                <w:color w:val="000000" w:themeColor="text1"/>
                <w:sz w:val="20"/>
                <w:szCs w:val="20"/>
              </w:rPr>
            </w:pPr>
            <w:r w:rsidRPr="00EB359D">
              <w:rPr>
                <w:rFonts w:ascii="MULISH REGULAR ROMAN" w:eastAsia="Roboto" w:hAnsi="MULISH REGULAR ROMAN" w:cs="Roboto"/>
                <w:color w:val="000000" w:themeColor="text1"/>
                <w:sz w:val="20"/>
                <w:szCs w:val="20"/>
              </w:rPr>
              <w:t xml:space="preserve">As a global employer, </w:t>
            </w:r>
            <w:proofErr w:type="spellStart"/>
            <w:r w:rsidRPr="00EB359D">
              <w:rPr>
                <w:rFonts w:ascii="MULISH REGULAR ROMAN" w:eastAsia="Roboto" w:hAnsi="MULISH REGULAR ROMAN" w:cs="Roboto"/>
                <w:color w:val="000000" w:themeColor="text1"/>
                <w:sz w:val="20"/>
                <w:szCs w:val="20"/>
              </w:rPr>
              <w:t>Entain</w:t>
            </w:r>
            <w:proofErr w:type="spellEnd"/>
            <w:r w:rsidRPr="00EB359D">
              <w:rPr>
                <w:rFonts w:ascii="MULISH REGULAR ROMAN" w:eastAsia="Roboto" w:hAnsi="MULISH REGULAR ROMAN" w:cs="Roboto"/>
                <w:color w:val="000000" w:themeColor="text1"/>
                <w:sz w:val="20"/>
                <w:szCs w:val="20"/>
              </w:rPr>
              <w:t xml:space="preserve"> is committed to providing a safe, fun, and inclusive culture where our people feel like they truly belong.</w:t>
            </w:r>
          </w:p>
          <w:p w14:paraId="3F5022F8" w14:textId="77777777" w:rsidR="004333FE" w:rsidRPr="00EB359D" w:rsidRDefault="004333FE" w:rsidP="00833B95">
            <w:pPr>
              <w:rPr>
                <w:rFonts w:ascii="MULISH REGULAR ROMAN" w:eastAsia="Roboto" w:hAnsi="MULISH REGULAR ROMAN" w:cs="Roboto"/>
                <w:color w:val="000000" w:themeColor="text1"/>
                <w:sz w:val="20"/>
                <w:szCs w:val="20"/>
              </w:rPr>
            </w:pPr>
          </w:p>
          <w:p w14:paraId="005A49C8" w14:textId="77777777" w:rsidR="004333FE" w:rsidRPr="00EB359D" w:rsidRDefault="004333FE" w:rsidP="00833B95">
            <w:pPr>
              <w:rPr>
                <w:rFonts w:ascii="MULISH REGULAR ROMAN" w:eastAsia="Roboto" w:hAnsi="MULISH REGULAR ROMAN" w:cs="Roboto"/>
                <w:color w:val="000000" w:themeColor="text1"/>
                <w:sz w:val="20"/>
                <w:szCs w:val="20"/>
              </w:rPr>
            </w:pPr>
            <w:r w:rsidRPr="00EB359D">
              <w:rPr>
                <w:rFonts w:ascii="MULISH REGULAR ROMAN" w:eastAsia="Roboto" w:hAnsi="MULISH REGULAR ROMAN" w:cs="Roboto"/>
                <w:color w:val="000000" w:themeColor="text1"/>
                <w:sz w:val="20"/>
                <w:szCs w:val="20"/>
              </w:rPr>
              <w:t xml:space="preserve">We are a multicultural business that values, celebrates and respects individual differences, so whatever your sexuality, gender, gender identity, ability, age, race, </w:t>
            </w:r>
            <w:proofErr w:type="gramStart"/>
            <w:r w:rsidRPr="00EB359D">
              <w:rPr>
                <w:rFonts w:ascii="MULISH REGULAR ROMAN" w:eastAsia="Roboto" w:hAnsi="MULISH REGULAR ROMAN" w:cs="Roboto"/>
                <w:color w:val="000000" w:themeColor="text1"/>
                <w:sz w:val="20"/>
                <w:szCs w:val="20"/>
              </w:rPr>
              <w:t>religion</w:t>
            </w:r>
            <w:proofErr w:type="gramEnd"/>
            <w:r w:rsidRPr="00EB359D">
              <w:rPr>
                <w:rFonts w:ascii="MULISH REGULAR ROMAN" w:eastAsia="Roboto" w:hAnsi="MULISH REGULAR ROMAN" w:cs="Roboto"/>
                <w:color w:val="000000" w:themeColor="text1"/>
                <w:sz w:val="20"/>
                <w:szCs w:val="20"/>
              </w:rPr>
              <w:t xml:space="preserve"> or belief, you will have a voice here, and the space to do your best work.</w:t>
            </w:r>
          </w:p>
          <w:p w14:paraId="22CD2E49" w14:textId="77777777" w:rsidR="004333FE" w:rsidRPr="00EB359D" w:rsidRDefault="004333FE" w:rsidP="00833B95">
            <w:pPr>
              <w:rPr>
                <w:rFonts w:ascii="MULISH REGULAR ROMAN" w:eastAsia="Roboto" w:hAnsi="MULISH REGULAR ROMAN" w:cs="Roboto"/>
                <w:color w:val="000000" w:themeColor="text1"/>
                <w:sz w:val="20"/>
                <w:szCs w:val="20"/>
              </w:rPr>
            </w:pPr>
          </w:p>
          <w:p w14:paraId="34757BF1" w14:textId="77777777" w:rsidR="004333FE" w:rsidRPr="00EB359D" w:rsidRDefault="004333FE" w:rsidP="00833B95">
            <w:pPr>
              <w:rPr>
                <w:rFonts w:ascii="MULISH REGULAR ROMAN" w:eastAsia="Roboto" w:hAnsi="MULISH REGULAR ROMAN" w:cs="Roboto"/>
                <w:color w:val="000000" w:themeColor="text1"/>
                <w:sz w:val="20"/>
                <w:szCs w:val="20"/>
              </w:rPr>
            </w:pPr>
            <w:r w:rsidRPr="00EB359D">
              <w:rPr>
                <w:rFonts w:ascii="MULISH REGULAR ROMAN" w:eastAsia="Roboto" w:hAnsi="MULISH REGULAR ROMAN" w:cs="Roboto"/>
                <w:color w:val="000000" w:themeColor="text1"/>
                <w:sz w:val="20"/>
                <w:szCs w:val="20"/>
              </w:rPr>
              <w:t>Our diverse internal networks provide the support for you to express your views and make a positive difference, all for the good of entertainment.</w:t>
            </w:r>
          </w:p>
          <w:p w14:paraId="1A20911D" w14:textId="77777777" w:rsidR="004333FE" w:rsidRPr="006E470F" w:rsidRDefault="004333FE" w:rsidP="00833B95">
            <w:pPr>
              <w:rPr>
                <w:rFonts w:ascii="MULISH REGULAR ROMAN" w:hAnsi="MULISH REGULAR ROMAN"/>
                <w:i/>
                <w:color w:val="A5A5A5" w:themeColor="accent3"/>
                <w:sz w:val="20"/>
                <w:szCs w:val="20"/>
              </w:rPr>
            </w:pPr>
          </w:p>
        </w:tc>
      </w:tr>
    </w:tbl>
    <w:p w14:paraId="3B71686D" w14:textId="77777777" w:rsidR="00F27110" w:rsidRPr="00E84BBD" w:rsidRDefault="00F27110">
      <w:pPr>
        <w:rPr>
          <w:rFonts w:ascii="Mulish" w:hAnsi="Mulish"/>
          <w:sz w:val="22"/>
          <w:szCs w:val="22"/>
        </w:rPr>
      </w:pPr>
    </w:p>
    <w:sectPr w:rsidR="00F27110" w:rsidRPr="00E84BBD" w:rsidSect="00F936A5">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3F375" w14:textId="77777777" w:rsidR="003B7D5E" w:rsidRDefault="003B7D5E" w:rsidP="00FD1E03">
      <w:r>
        <w:separator/>
      </w:r>
    </w:p>
  </w:endnote>
  <w:endnote w:type="continuationSeparator" w:id="0">
    <w:p w14:paraId="404AFDEB" w14:textId="77777777" w:rsidR="003B7D5E" w:rsidRDefault="003B7D5E" w:rsidP="00FD1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LISH REGULAR ROMAN">
    <w:altName w:val="Calibri"/>
    <w:panose1 w:val="00000000000000000000"/>
    <w:charset w:val="4D"/>
    <w:family w:val="auto"/>
    <w:pitch w:val="variable"/>
    <w:sig w:usb0="A00000FF" w:usb1="5000204B" w:usb2="00000000" w:usb3="00000000" w:csb0="00000193" w:csb1="00000000"/>
  </w:font>
  <w:font w:name="Roboto">
    <w:altName w:val="Arial"/>
    <w:panose1 w:val="02000000000000000000"/>
    <w:charset w:val="00"/>
    <w:family w:val="auto"/>
    <w:pitch w:val="variable"/>
    <w:sig w:usb0="E0000AFF" w:usb1="5000217F" w:usb2="00000021" w:usb3="00000000" w:csb0="0000019F" w:csb1="00000000"/>
  </w:font>
  <w:font w:name="Mulish">
    <w:panose1 w:val="00000000000000000000"/>
    <w:charset w:val="00"/>
    <w:family w:val="auto"/>
    <w:pitch w:val="variable"/>
    <w:sig w:usb0="A00000FF" w:usb1="5000204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7D50" w14:textId="77777777" w:rsidR="00F936A5" w:rsidRDefault="00F93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01075"/>
      <w:docPartObj>
        <w:docPartGallery w:val="Page Numbers (Bottom of Page)"/>
        <w:docPartUnique/>
      </w:docPartObj>
    </w:sdtPr>
    <w:sdtEndPr>
      <w:rPr>
        <w:noProof/>
      </w:rPr>
    </w:sdtEndPr>
    <w:sdtContent>
      <w:p w14:paraId="1997FE91" w14:textId="77777777" w:rsidR="00315D07" w:rsidRDefault="00315D07" w:rsidP="00F936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0DB86B" w14:textId="77777777" w:rsidR="00FD1E03" w:rsidRPr="00303579" w:rsidRDefault="00315D07" w:rsidP="00B207A0">
    <w:pPr>
      <w:pStyle w:val="Footer"/>
      <w:rPr>
        <w:rFonts w:ascii="Mulish" w:hAnsi="Mulish" w:cs="Arial"/>
        <w:sz w:val="32"/>
        <w:szCs w:val="32"/>
        <w:lang w:val="en-US"/>
      </w:rPr>
    </w:pPr>
    <w:r>
      <w:rPr>
        <w:rFonts w:ascii="Mulish" w:hAnsi="Mulish"/>
        <w:i/>
        <w:noProof/>
        <w:color w:val="43268B"/>
        <w:sz w:val="32"/>
        <w:szCs w:val="32"/>
      </w:rPr>
      <w:drawing>
        <wp:inline distT="0" distB="0" distL="0" distR="0" wp14:anchorId="7BE1798B" wp14:editId="1400CBF3">
          <wp:extent cx="409575" cy="472865"/>
          <wp:effectExtent l="0" t="0" r="0" b="3810"/>
          <wp:docPr id="1" name="Picture 1" descr="Shape, icon,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tain_Symbol_Purple_RGB_15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3971" cy="50103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BF03B" w14:textId="77777777" w:rsidR="004940BD" w:rsidRDefault="004940BD" w:rsidP="004940BD">
    <w:pPr>
      <w:rPr>
        <w:rFonts w:ascii="Mulish" w:hAnsi="Mulish"/>
        <w:iCs/>
        <w:sz w:val="32"/>
        <w:szCs w:val="32"/>
      </w:rPr>
    </w:pPr>
  </w:p>
  <w:p w14:paraId="2A0BC121" w14:textId="77777777" w:rsidR="00CC0AA2" w:rsidRPr="00303579" w:rsidRDefault="00CC0AA2" w:rsidP="004940BD">
    <w:pPr>
      <w:rPr>
        <w:rFonts w:ascii="Mulish" w:hAnsi="Mulish"/>
        <w:iCs/>
        <w:sz w:val="22"/>
        <w:szCs w:val="22"/>
      </w:rPr>
    </w:pPr>
  </w:p>
  <w:p w14:paraId="1FFCE396" w14:textId="77777777" w:rsidR="00355C6B" w:rsidRDefault="00355C6B" w:rsidP="004940BD">
    <w:pPr>
      <w:rPr>
        <w:rFonts w:ascii="Mulish" w:hAnsi="Mulish"/>
        <w:iCs/>
        <w:sz w:val="32"/>
        <w:szCs w:val="32"/>
      </w:rPr>
    </w:pPr>
    <w:r>
      <w:rPr>
        <w:rFonts w:ascii="Mulish" w:hAnsi="Mulish"/>
        <w:i/>
        <w:noProof/>
        <w:color w:val="43268B"/>
        <w:sz w:val="32"/>
        <w:szCs w:val="32"/>
      </w:rPr>
      <w:drawing>
        <wp:inline distT="0" distB="0" distL="0" distR="0" wp14:anchorId="4B85D412" wp14:editId="68258C1B">
          <wp:extent cx="409575" cy="472865"/>
          <wp:effectExtent l="0" t="0" r="0" b="3810"/>
          <wp:docPr id="5" name="Picture 5" descr="Shape, icon,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tain_Symbol_Purple_RGB_15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3971" cy="5010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8736D" w14:textId="77777777" w:rsidR="003B7D5E" w:rsidRDefault="003B7D5E" w:rsidP="00FD1E03">
      <w:r>
        <w:separator/>
      </w:r>
    </w:p>
  </w:footnote>
  <w:footnote w:type="continuationSeparator" w:id="0">
    <w:p w14:paraId="358207E1" w14:textId="77777777" w:rsidR="003B7D5E" w:rsidRDefault="003B7D5E" w:rsidP="00FD1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E4ED" w14:textId="77777777" w:rsidR="00F936A5" w:rsidRDefault="00F936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A560" w14:textId="77777777" w:rsidR="00FD1E03" w:rsidRDefault="00FD1E03">
    <w:pPr>
      <w:pStyle w:val="Header"/>
    </w:pPr>
  </w:p>
  <w:p w14:paraId="42984F6F" w14:textId="77777777" w:rsidR="00E05D13" w:rsidRDefault="00E05D13">
    <w:pPr>
      <w:pStyle w:val="Header"/>
    </w:pPr>
  </w:p>
  <w:p w14:paraId="682C1D07" w14:textId="77777777" w:rsidR="00FD1E03" w:rsidRDefault="00FD1E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E5E57" w14:textId="77777777" w:rsidR="00C26771" w:rsidRDefault="005202EE">
    <w:pPr>
      <w:pStyle w:val="Header"/>
    </w:pPr>
    <w:r>
      <w:rPr>
        <w:noProof/>
      </w:rPr>
      <w:drawing>
        <wp:inline distT="0" distB="0" distL="0" distR="0" wp14:anchorId="7D9CE5E4" wp14:editId="072C5A03">
          <wp:extent cx="1189913" cy="337185"/>
          <wp:effectExtent l="0" t="0" r="444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ain_Wordmark_Black_RGB_72dpi.png"/>
                  <pic:cNvPicPr/>
                </pic:nvPicPr>
                <pic:blipFill>
                  <a:blip r:embed="rId1">
                    <a:extLst>
                      <a:ext uri="{28A0092B-C50C-407E-A947-70E740481C1C}">
                        <a14:useLocalDpi xmlns:a14="http://schemas.microsoft.com/office/drawing/2010/main" val="0"/>
                      </a:ext>
                    </a:extLst>
                  </a:blip>
                  <a:stretch>
                    <a:fillRect/>
                  </a:stretch>
                </pic:blipFill>
                <pic:spPr>
                  <a:xfrm>
                    <a:off x="0" y="0"/>
                    <a:ext cx="1940357" cy="549838"/>
                  </a:xfrm>
                  <a:prstGeom prst="rect">
                    <a:avLst/>
                  </a:prstGeom>
                </pic:spPr>
              </pic:pic>
            </a:graphicData>
          </a:graphic>
        </wp:inline>
      </w:drawing>
    </w:r>
  </w:p>
  <w:p w14:paraId="6A55F3CA" w14:textId="77777777" w:rsidR="005202EE" w:rsidRDefault="005202EE">
    <w:pPr>
      <w:pStyle w:val="Header"/>
    </w:pPr>
  </w:p>
  <w:p w14:paraId="7E767175" w14:textId="77777777" w:rsidR="005202EE" w:rsidRDefault="00520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23C1"/>
    <w:multiLevelType w:val="hybridMultilevel"/>
    <w:tmpl w:val="CFA203D4"/>
    <w:lvl w:ilvl="0" w:tplc="46E41CCA">
      <w:start w:val="1"/>
      <w:numFmt w:val="bullet"/>
      <w:lvlText w:val=""/>
      <w:lvlJc w:val="left"/>
      <w:pPr>
        <w:tabs>
          <w:tab w:val="num" w:pos="720"/>
        </w:tabs>
        <w:ind w:left="720" w:hanging="360"/>
      </w:pPr>
      <w:rPr>
        <w:rFonts w:ascii="Symbol" w:hAnsi="Symbol" w:hint="default"/>
      </w:rPr>
    </w:lvl>
    <w:lvl w:ilvl="1" w:tplc="E2022274" w:tentative="1">
      <w:start w:val="1"/>
      <w:numFmt w:val="bullet"/>
      <w:lvlText w:val=""/>
      <w:lvlJc w:val="left"/>
      <w:pPr>
        <w:tabs>
          <w:tab w:val="num" w:pos="1440"/>
        </w:tabs>
        <w:ind w:left="1440" w:hanging="360"/>
      </w:pPr>
      <w:rPr>
        <w:rFonts w:ascii="Symbol" w:hAnsi="Symbol" w:hint="default"/>
      </w:rPr>
    </w:lvl>
    <w:lvl w:ilvl="2" w:tplc="1C8215FA" w:tentative="1">
      <w:start w:val="1"/>
      <w:numFmt w:val="bullet"/>
      <w:lvlText w:val=""/>
      <w:lvlJc w:val="left"/>
      <w:pPr>
        <w:tabs>
          <w:tab w:val="num" w:pos="2160"/>
        </w:tabs>
        <w:ind w:left="2160" w:hanging="360"/>
      </w:pPr>
      <w:rPr>
        <w:rFonts w:ascii="Symbol" w:hAnsi="Symbol" w:hint="default"/>
      </w:rPr>
    </w:lvl>
    <w:lvl w:ilvl="3" w:tplc="83EA1DE0" w:tentative="1">
      <w:start w:val="1"/>
      <w:numFmt w:val="bullet"/>
      <w:lvlText w:val=""/>
      <w:lvlJc w:val="left"/>
      <w:pPr>
        <w:tabs>
          <w:tab w:val="num" w:pos="2880"/>
        </w:tabs>
        <w:ind w:left="2880" w:hanging="360"/>
      </w:pPr>
      <w:rPr>
        <w:rFonts w:ascii="Symbol" w:hAnsi="Symbol" w:hint="default"/>
      </w:rPr>
    </w:lvl>
    <w:lvl w:ilvl="4" w:tplc="7C904386" w:tentative="1">
      <w:start w:val="1"/>
      <w:numFmt w:val="bullet"/>
      <w:lvlText w:val=""/>
      <w:lvlJc w:val="left"/>
      <w:pPr>
        <w:tabs>
          <w:tab w:val="num" w:pos="3600"/>
        </w:tabs>
        <w:ind w:left="3600" w:hanging="360"/>
      </w:pPr>
      <w:rPr>
        <w:rFonts w:ascii="Symbol" w:hAnsi="Symbol" w:hint="default"/>
      </w:rPr>
    </w:lvl>
    <w:lvl w:ilvl="5" w:tplc="E446D396" w:tentative="1">
      <w:start w:val="1"/>
      <w:numFmt w:val="bullet"/>
      <w:lvlText w:val=""/>
      <w:lvlJc w:val="left"/>
      <w:pPr>
        <w:tabs>
          <w:tab w:val="num" w:pos="4320"/>
        </w:tabs>
        <w:ind w:left="4320" w:hanging="360"/>
      </w:pPr>
      <w:rPr>
        <w:rFonts w:ascii="Symbol" w:hAnsi="Symbol" w:hint="default"/>
      </w:rPr>
    </w:lvl>
    <w:lvl w:ilvl="6" w:tplc="B4187374" w:tentative="1">
      <w:start w:val="1"/>
      <w:numFmt w:val="bullet"/>
      <w:lvlText w:val=""/>
      <w:lvlJc w:val="left"/>
      <w:pPr>
        <w:tabs>
          <w:tab w:val="num" w:pos="5040"/>
        </w:tabs>
        <w:ind w:left="5040" w:hanging="360"/>
      </w:pPr>
      <w:rPr>
        <w:rFonts w:ascii="Symbol" w:hAnsi="Symbol" w:hint="default"/>
      </w:rPr>
    </w:lvl>
    <w:lvl w:ilvl="7" w:tplc="C8AADACE" w:tentative="1">
      <w:start w:val="1"/>
      <w:numFmt w:val="bullet"/>
      <w:lvlText w:val=""/>
      <w:lvlJc w:val="left"/>
      <w:pPr>
        <w:tabs>
          <w:tab w:val="num" w:pos="5760"/>
        </w:tabs>
        <w:ind w:left="5760" w:hanging="360"/>
      </w:pPr>
      <w:rPr>
        <w:rFonts w:ascii="Symbol" w:hAnsi="Symbol" w:hint="default"/>
      </w:rPr>
    </w:lvl>
    <w:lvl w:ilvl="8" w:tplc="D3CE283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16464C"/>
    <w:multiLevelType w:val="multilevel"/>
    <w:tmpl w:val="143EF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395384B"/>
    <w:multiLevelType w:val="hybridMultilevel"/>
    <w:tmpl w:val="94CA8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157E77"/>
    <w:multiLevelType w:val="hybridMultilevel"/>
    <w:tmpl w:val="F8849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323183">
    <w:abstractNumId w:val="3"/>
  </w:num>
  <w:num w:numId="2" w16cid:durableId="1531067769">
    <w:abstractNumId w:val="1"/>
  </w:num>
  <w:num w:numId="3" w16cid:durableId="258177427">
    <w:abstractNumId w:val="2"/>
  </w:num>
  <w:num w:numId="4" w16cid:durableId="453525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3FE"/>
    <w:rsid w:val="0003027F"/>
    <w:rsid w:val="000A5222"/>
    <w:rsid w:val="0012639C"/>
    <w:rsid w:val="00174715"/>
    <w:rsid w:val="001B3D47"/>
    <w:rsid w:val="001D74C6"/>
    <w:rsid w:val="001E77E4"/>
    <w:rsid w:val="00251EAE"/>
    <w:rsid w:val="00272B99"/>
    <w:rsid w:val="00281AA2"/>
    <w:rsid w:val="002F139F"/>
    <w:rsid w:val="00303579"/>
    <w:rsid w:val="00315D07"/>
    <w:rsid w:val="00350E73"/>
    <w:rsid w:val="00355C6B"/>
    <w:rsid w:val="003B546D"/>
    <w:rsid w:val="003B7D5E"/>
    <w:rsid w:val="003F04C9"/>
    <w:rsid w:val="00402F7B"/>
    <w:rsid w:val="00410D04"/>
    <w:rsid w:val="004333FE"/>
    <w:rsid w:val="004667B7"/>
    <w:rsid w:val="0047165D"/>
    <w:rsid w:val="0047260C"/>
    <w:rsid w:val="004940BD"/>
    <w:rsid w:val="004B0E6C"/>
    <w:rsid w:val="004B7533"/>
    <w:rsid w:val="004C56B1"/>
    <w:rsid w:val="004E48D6"/>
    <w:rsid w:val="005202EE"/>
    <w:rsid w:val="00526B39"/>
    <w:rsid w:val="00552C6F"/>
    <w:rsid w:val="005621BD"/>
    <w:rsid w:val="0059780B"/>
    <w:rsid w:val="00614081"/>
    <w:rsid w:val="0062452D"/>
    <w:rsid w:val="006E2697"/>
    <w:rsid w:val="006E4E83"/>
    <w:rsid w:val="006F1ECB"/>
    <w:rsid w:val="00745CB9"/>
    <w:rsid w:val="007623F6"/>
    <w:rsid w:val="007964A7"/>
    <w:rsid w:val="007E2DB2"/>
    <w:rsid w:val="007E54F0"/>
    <w:rsid w:val="007E59EA"/>
    <w:rsid w:val="007F2BE9"/>
    <w:rsid w:val="008B53F2"/>
    <w:rsid w:val="008F52B4"/>
    <w:rsid w:val="00911CB8"/>
    <w:rsid w:val="009618F0"/>
    <w:rsid w:val="009D03DA"/>
    <w:rsid w:val="00A62D44"/>
    <w:rsid w:val="00A63CCB"/>
    <w:rsid w:val="00A674F7"/>
    <w:rsid w:val="00AB26E1"/>
    <w:rsid w:val="00B207A0"/>
    <w:rsid w:val="00B47865"/>
    <w:rsid w:val="00B80065"/>
    <w:rsid w:val="00B824ED"/>
    <w:rsid w:val="00BB605F"/>
    <w:rsid w:val="00BD4106"/>
    <w:rsid w:val="00BD7F8B"/>
    <w:rsid w:val="00C01820"/>
    <w:rsid w:val="00C26771"/>
    <w:rsid w:val="00C56C6B"/>
    <w:rsid w:val="00C64420"/>
    <w:rsid w:val="00C669D4"/>
    <w:rsid w:val="00C70251"/>
    <w:rsid w:val="00C83160"/>
    <w:rsid w:val="00CC0AA2"/>
    <w:rsid w:val="00CF66B4"/>
    <w:rsid w:val="00DB44C8"/>
    <w:rsid w:val="00DF54BF"/>
    <w:rsid w:val="00E05D13"/>
    <w:rsid w:val="00E63913"/>
    <w:rsid w:val="00E66086"/>
    <w:rsid w:val="00E674E8"/>
    <w:rsid w:val="00E82815"/>
    <w:rsid w:val="00E84BBD"/>
    <w:rsid w:val="00EC10BA"/>
    <w:rsid w:val="00F27110"/>
    <w:rsid w:val="00F47C6C"/>
    <w:rsid w:val="00F75E43"/>
    <w:rsid w:val="00F80953"/>
    <w:rsid w:val="00F936A5"/>
    <w:rsid w:val="00FD1E03"/>
  </w:rsids>
  <m:mathPr>
    <m:mathFont m:val="Cambria Math"/>
    <m:brkBin m:val="before"/>
    <m:brkBinSub m:val="--"/>
    <m:smallFrac m:val="0"/>
    <m:dispDef/>
    <m:lMargin m:val="0"/>
    <m:rMargin m:val="0"/>
    <m:defJc m:val="centerGroup"/>
    <m:wrapIndent m:val="1440"/>
    <m:intLim m:val="subSup"/>
    <m:naryLim m:val="undOvr"/>
  </m:mathPr>
  <w:themeFontLang w:val="en-PH"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BF244"/>
  <w15:chartTrackingRefBased/>
  <w15:docId w15:val="{258FF5E2-6A3F-0741-BBFF-1FA9713B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3FE"/>
    <w:rPr>
      <w:lang w:val="en-GB"/>
    </w:rPr>
  </w:style>
  <w:style w:type="paragraph" w:styleId="Heading1">
    <w:name w:val="heading 1"/>
    <w:basedOn w:val="Normal"/>
    <w:next w:val="Normal"/>
    <w:link w:val="Heading1Char"/>
    <w:uiPriority w:val="9"/>
    <w:qFormat/>
    <w:rsid w:val="003F04C9"/>
    <w:pPr>
      <w:keepNext/>
      <w:keepLines/>
      <w:spacing w:before="240"/>
      <w:outlineLvl w:val="0"/>
    </w:pPr>
    <w:rPr>
      <w:rFonts w:asciiTheme="majorHAnsi" w:eastAsiaTheme="majorEastAsia" w:hAnsiTheme="majorHAnsi" w:cstheme="majorBidi"/>
      <w:color w:val="43268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E03"/>
    <w:pPr>
      <w:tabs>
        <w:tab w:val="center" w:pos="4680"/>
        <w:tab w:val="right" w:pos="9360"/>
      </w:tabs>
    </w:pPr>
  </w:style>
  <w:style w:type="character" w:customStyle="1" w:styleId="HeaderChar">
    <w:name w:val="Header Char"/>
    <w:basedOn w:val="DefaultParagraphFont"/>
    <w:link w:val="Header"/>
    <w:uiPriority w:val="99"/>
    <w:rsid w:val="00FD1E03"/>
  </w:style>
  <w:style w:type="paragraph" w:styleId="Footer">
    <w:name w:val="footer"/>
    <w:basedOn w:val="Normal"/>
    <w:link w:val="FooterChar"/>
    <w:uiPriority w:val="99"/>
    <w:unhideWhenUsed/>
    <w:rsid w:val="00FD1E03"/>
    <w:pPr>
      <w:tabs>
        <w:tab w:val="center" w:pos="4680"/>
        <w:tab w:val="right" w:pos="9360"/>
      </w:tabs>
    </w:pPr>
  </w:style>
  <w:style w:type="character" w:customStyle="1" w:styleId="FooterChar">
    <w:name w:val="Footer Char"/>
    <w:basedOn w:val="DefaultParagraphFont"/>
    <w:link w:val="Footer"/>
    <w:uiPriority w:val="99"/>
    <w:rsid w:val="00FD1E03"/>
  </w:style>
  <w:style w:type="paragraph" w:styleId="BalloonText">
    <w:name w:val="Balloon Text"/>
    <w:basedOn w:val="Normal"/>
    <w:link w:val="BalloonTextChar"/>
    <w:uiPriority w:val="99"/>
    <w:semiHidden/>
    <w:unhideWhenUsed/>
    <w:rsid w:val="003F04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4C9"/>
    <w:rPr>
      <w:rFonts w:ascii="Segoe UI" w:hAnsi="Segoe UI" w:cs="Segoe UI"/>
      <w:sz w:val="18"/>
      <w:szCs w:val="18"/>
    </w:rPr>
  </w:style>
  <w:style w:type="character" w:customStyle="1" w:styleId="Heading1Char">
    <w:name w:val="Heading 1 Char"/>
    <w:basedOn w:val="DefaultParagraphFont"/>
    <w:link w:val="Heading1"/>
    <w:uiPriority w:val="9"/>
    <w:rsid w:val="003F04C9"/>
    <w:rPr>
      <w:rFonts w:asciiTheme="majorHAnsi" w:eastAsiaTheme="majorEastAsia" w:hAnsiTheme="majorHAnsi" w:cstheme="majorBidi"/>
      <w:color w:val="43268B"/>
      <w:sz w:val="32"/>
      <w:szCs w:val="32"/>
    </w:rPr>
  </w:style>
  <w:style w:type="paragraph" w:styleId="NoSpacing">
    <w:name w:val="No Spacing"/>
    <w:link w:val="NoSpacingChar"/>
    <w:uiPriority w:val="1"/>
    <w:qFormat/>
    <w:rsid w:val="002F139F"/>
    <w:rPr>
      <w:rFonts w:eastAsiaTheme="minorEastAsia"/>
      <w:sz w:val="22"/>
      <w:szCs w:val="22"/>
      <w:lang w:val="en-US"/>
    </w:rPr>
  </w:style>
  <w:style w:type="character" w:customStyle="1" w:styleId="NoSpacingChar">
    <w:name w:val="No Spacing Char"/>
    <w:basedOn w:val="DefaultParagraphFont"/>
    <w:link w:val="NoSpacing"/>
    <w:uiPriority w:val="1"/>
    <w:rsid w:val="002F139F"/>
    <w:rPr>
      <w:rFonts w:eastAsiaTheme="minorEastAsia"/>
      <w:sz w:val="22"/>
      <w:szCs w:val="22"/>
      <w:lang w:val="en-US"/>
    </w:rPr>
  </w:style>
  <w:style w:type="paragraph" w:styleId="ListParagraph">
    <w:name w:val="List Paragraph"/>
    <w:basedOn w:val="Normal"/>
    <w:uiPriority w:val="34"/>
    <w:qFormat/>
    <w:rsid w:val="00174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445628">
      <w:bodyDiv w:val="1"/>
      <w:marLeft w:val="0"/>
      <w:marRight w:val="0"/>
      <w:marTop w:val="0"/>
      <w:marBottom w:val="0"/>
      <w:divBdr>
        <w:top w:val="none" w:sz="0" w:space="0" w:color="auto"/>
        <w:left w:val="none" w:sz="0" w:space="0" w:color="auto"/>
        <w:bottom w:val="none" w:sz="0" w:space="0" w:color="auto"/>
        <w:right w:val="none" w:sz="0" w:space="0" w:color="auto"/>
      </w:divBdr>
      <w:divsChild>
        <w:div w:id="1890149428">
          <w:marLeft w:val="72"/>
          <w:marRight w:val="0"/>
          <w:marTop w:val="21"/>
          <w:marBottom w:val="0"/>
          <w:divBdr>
            <w:top w:val="none" w:sz="0" w:space="0" w:color="auto"/>
            <w:left w:val="none" w:sz="0" w:space="0" w:color="auto"/>
            <w:bottom w:val="none" w:sz="0" w:space="0" w:color="auto"/>
            <w:right w:val="none" w:sz="0" w:space="0" w:color="auto"/>
          </w:divBdr>
        </w:div>
        <w:div w:id="1640526506">
          <w:marLeft w:val="72"/>
          <w:marRight w:val="0"/>
          <w:marTop w:val="21"/>
          <w:marBottom w:val="0"/>
          <w:divBdr>
            <w:top w:val="none" w:sz="0" w:space="0" w:color="auto"/>
            <w:left w:val="none" w:sz="0" w:space="0" w:color="auto"/>
            <w:bottom w:val="none" w:sz="0" w:space="0" w:color="auto"/>
            <w:right w:val="none" w:sz="0" w:space="0" w:color="auto"/>
          </w:divBdr>
        </w:div>
        <w:div w:id="400372662">
          <w:marLeft w:val="72"/>
          <w:marRight w:val="0"/>
          <w:marTop w:val="21"/>
          <w:marBottom w:val="0"/>
          <w:divBdr>
            <w:top w:val="none" w:sz="0" w:space="0" w:color="auto"/>
            <w:left w:val="none" w:sz="0" w:space="0" w:color="auto"/>
            <w:bottom w:val="none" w:sz="0" w:space="0" w:color="auto"/>
            <w:right w:val="none" w:sz="0" w:space="0" w:color="auto"/>
          </w:divBdr>
        </w:div>
        <w:div w:id="577983650">
          <w:marLeft w:val="72"/>
          <w:marRight w:val="0"/>
          <w:marTop w:val="21"/>
          <w:marBottom w:val="0"/>
          <w:divBdr>
            <w:top w:val="none" w:sz="0" w:space="0" w:color="auto"/>
            <w:left w:val="none" w:sz="0" w:space="0" w:color="auto"/>
            <w:bottom w:val="none" w:sz="0" w:space="0" w:color="auto"/>
            <w:right w:val="none" w:sz="0" w:space="0" w:color="auto"/>
          </w:divBdr>
        </w:div>
        <w:div w:id="766730948">
          <w:marLeft w:val="72"/>
          <w:marRight w:val="0"/>
          <w:marTop w:val="2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coralracing.sharepoint.com/sites/EntainTemplates/Templates/Entain%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85D07618F80154FB4582A77916A56C2" ma:contentTypeVersion="3" ma:contentTypeDescription="Create a new document." ma:contentTypeScope="" ma:versionID="1a85cb2649b297d8c46bb237733c78d7">
  <xsd:schema xmlns:xsd="http://www.w3.org/2001/XMLSchema" xmlns:xs="http://www.w3.org/2001/XMLSchema" xmlns:p="http://schemas.microsoft.com/office/2006/metadata/properties" xmlns:ns2="23d35346-2154-45ac-b20e-f5fabf0229a0" targetNamespace="http://schemas.microsoft.com/office/2006/metadata/properties" ma:root="true" ma:fieldsID="df6a96e2af885eb934b15276f71e7761" ns2:_="">
    <xsd:import namespace="23d35346-2154-45ac-b20e-f5fabf0229a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35346-2154-45ac-b20e-f5fabf022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BC90EF-E84F-484E-AF91-12696386A6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B91F95-6F2B-4669-9150-592290F7CC9F}">
  <ds:schemaRefs>
    <ds:schemaRef ds:uri="http://schemas.openxmlformats.org/officeDocument/2006/bibliography"/>
  </ds:schemaRefs>
</ds:datastoreItem>
</file>

<file path=customXml/itemProps3.xml><?xml version="1.0" encoding="utf-8"?>
<ds:datastoreItem xmlns:ds="http://schemas.openxmlformats.org/officeDocument/2006/customXml" ds:itemID="{4C15AA38-1642-4208-9FA2-18FD2DC34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35346-2154-45ac-b20e-f5fabf0229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78D8E2-01CA-4F97-A250-FC3E10927B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Entain%20Word%20Template.dotx</Template>
  <TotalTime>4</TotalTime>
  <Pages>2</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Mahaffey</dc:creator>
  <cp:keywords/>
  <dc:description/>
  <cp:lastModifiedBy>Annette Mahaffey</cp:lastModifiedBy>
  <cp:revision>7</cp:revision>
  <dcterms:created xsi:type="dcterms:W3CDTF">2023-10-25T10:55:00Z</dcterms:created>
  <dcterms:modified xsi:type="dcterms:W3CDTF">2024-01-03T12:29:00Z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0x010100C85D07618F80154FB4582A77916A56C2</vt:lpwstr>
  </property>
  <property fmtid="{D5CDD505-2E9C-101B-9397-08002B2CF9AE}" pid="3" name="MediaServiceImageTags">
    <vt:lpwstr/>
  </property>
  <property fmtid="{D5CDD505-2E9C-101B-9397-08002B2CF9AE}" pid="4" name="TaxCatchAll">
    <vt:lpwstr/>
  </property>
  <property fmtid="{D5CDD505-2E9C-101B-9397-08002B2CF9AE}" pid="5" name="lcf76f155ced4ddcb4097134ff3c332f">
    <vt:lpwstr/>
  </property>
</Properties>
</file>