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902"/>
      </w:tblGrid>
      <w:tr w:rsidR="00D5709E" w:rsidRPr="00E253C5" w14:paraId="08E7E9C3" w14:textId="7777777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70A51A1E" w14:textId="77777777" w:rsidR="00D5709E" w:rsidRPr="00E253C5" w:rsidRDefault="00D5709E" w:rsidP="000134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253C5">
              <w:rPr>
                <w:rFonts w:cs="Calibri"/>
                <w:b/>
                <w:color w:val="FFFFFF"/>
              </w:rPr>
              <w:t>Role Profile</w:t>
            </w:r>
          </w:p>
        </w:tc>
      </w:tr>
      <w:tr w:rsidR="00014987" w:rsidRPr="00E253C5" w14:paraId="528EF720" w14:textId="777777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43FF90DE" w14:textId="77777777" w:rsidR="00014987" w:rsidRPr="00E253C5" w:rsidRDefault="00014987" w:rsidP="000134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253C5">
              <w:rPr>
                <w:rFonts w:cs="Calibri"/>
                <w:b/>
                <w:color w:val="FFFFFF"/>
              </w:rPr>
              <w:t>Job Title: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E0" w14:textId="6E080A6F" w:rsidR="00014987" w:rsidRPr="001C0D2A" w:rsidRDefault="00811EAB" w:rsidP="00275E7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Risk Analyst</w:t>
            </w:r>
          </w:p>
        </w:tc>
      </w:tr>
      <w:tr w:rsidR="00014987" w:rsidRPr="00E253C5" w14:paraId="2355678E" w14:textId="777777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51AB78F7" w14:textId="77777777" w:rsidR="00014987" w:rsidRPr="00E253C5" w:rsidRDefault="00014987" w:rsidP="000134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253C5">
              <w:rPr>
                <w:rFonts w:cs="Calibri"/>
                <w:b/>
                <w:color w:val="FFFFFF"/>
              </w:rPr>
              <w:t>Grade: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C9D" w14:textId="00060F5E" w:rsidR="00014987" w:rsidRPr="001C0D2A" w:rsidRDefault="00811EAB" w:rsidP="00125C48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TBC</w:t>
            </w:r>
          </w:p>
        </w:tc>
      </w:tr>
      <w:tr w:rsidR="00014987" w:rsidRPr="00E253C5" w14:paraId="165D1D95" w14:textId="777777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1E72883B" w14:textId="77777777" w:rsidR="00014987" w:rsidRPr="00E253C5" w:rsidRDefault="00014987" w:rsidP="000134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253C5">
              <w:rPr>
                <w:rFonts w:cs="Calibri"/>
                <w:b/>
                <w:color w:val="FFFFFF"/>
              </w:rPr>
              <w:t>Function/Department: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A83" w14:textId="03883D61" w:rsidR="00014987" w:rsidRPr="001C0D2A" w:rsidRDefault="00326DE5" w:rsidP="006D16C0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Risk &amp; Payments</w:t>
            </w:r>
          </w:p>
        </w:tc>
      </w:tr>
      <w:tr w:rsidR="00014987" w:rsidRPr="00E253C5" w14:paraId="753F5F27" w14:textId="777777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0D449661" w14:textId="77777777" w:rsidR="00014987" w:rsidRPr="00E253C5" w:rsidRDefault="00014987" w:rsidP="000134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253C5">
              <w:rPr>
                <w:rFonts w:cs="Calibri"/>
                <w:b/>
                <w:color w:val="FFFFFF"/>
              </w:rPr>
              <w:t>Reporting To: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206" w14:textId="1CA75682" w:rsidR="00014987" w:rsidRPr="001C0D2A" w:rsidRDefault="00326DE5" w:rsidP="0078639F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Risk Manager (Woking)</w:t>
            </w:r>
          </w:p>
        </w:tc>
      </w:tr>
      <w:tr w:rsidR="00014987" w:rsidRPr="00E253C5" w14:paraId="6B26A82A" w14:textId="777777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1B32463E" w14:textId="77777777" w:rsidR="00014987" w:rsidRPr="00E253C5" w:rsidRDefault="00014987" w:rsidP="000134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253C5">
              <w:rPr>
                <w:rFonts w:cs="Calibri"/>
                <w:b/>
                <w:color w:val="FFFFFF"/>
              </w:rPr>
              <w:t>Location: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1BA" w14:textId="77777777" w:rsidR="00014987" w:rsidRPr="001C0D2A" w:rsidRDefault="005C40BE" w:rsidP="00013469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Woking, UK</w:t>
            </w:r>
          </w:p>
        </w:tc>
      </w:tr>
      <w:tr w:rsidR="00D5709E" w:rsidRPr="00E253C5" w14:paraId="50B3327A" w14:textId="7777777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450E4D2B" w14:textId="77777777" w:rsidR="00D5709E" w:rsidRPr="00E253C5" w:rsidRDefault="00D5709E" w:rsidP="00013469">
            <w:pPr>
              <w:spacing w:after="0" w:line="240" w:lineRule="auto"/>
              <w:rPr>
                <w:rFonts w:cs="Calibri"/>
                <w:b/>
                <w:color w:val="FFFFFF"/>
              </w:rPr>
            </w:pPr>
          </w:p>
        </w:tc>
      </w:tr>
      <w:tr w:rsidR="00D5709E" w:rsidRPr="00E253C5" w14:paraId="257FF81A" w14:textId="7777777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5395" w14:textId="77777777" w:rsidR="00275E7D" w:rsidRDefault="00275E7D" w:rsidP="0035312C">
            <w:pPr>
              <w:spacing w:after="0" w:line="276" w:lineRule="auto"/>
              <w:rPr>
                <w:rFonts w:cs="Calibri"/>
                <w:b/>
                <w:color w:val="000000"/>
              </w:rPr>
            </w:pPr>
          </w:p>
          <w:p w14:paraId="0C2725C4" w14:textId="77777777" w:rsidR="006D16C0" w:rsidRDefault="00014987" w:rsidP="0035312C">
            <w:pPr>
              <w:spacing w:after="0" w:line="276" w:lineRule="auto"/>
              <w:rPr>
                <w:rFonts w:cs="Calibri"/>
                <w:snapToGrid w:val="0"/>
              </w:rPr>
            </w:pPr>
            <w:r w:rsidRPr="00014987">
              <w:rPr>
                <w:rFonts w:cs="Calibri"/>
                <w:b/>
                <w:color w:val="000000"/>
              </w:rPr>
              <w:t>Role Purpose</w:t>
            </w:r>
          </w:p>
          <w:p w14:paraId="54E0913D" w14:textId="3EDF7C31" w:rsidR="00356F61" w:rsidRDefault="00275E7D" w:rsidP="0035312C">
            <w:pPr>
              <w:spacing w:after="0" w:line="276" w:lineRule="auto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This role is</w:t>
            </w:r>
            <w:r w:rsidR="00356F61" w:rsidRPr="00356F61">
              <w:rPr>
                <w:rFonts w:cs="Calibri"/>
                <w:snapToGrid w:val="0"/>
              </w:rPr>
              <w:t xml:space="preserve"> responsible for monitoring account activity for new and existing customers, includ</w:t>
            </w:r>
            <w:r w:rsidR="00E513BF">
              <w:rPr>
                <w:rFonts w:cs="Calibri"/>
                <w:snapToGrid w:val="0"/>
              </w:rPr>
              <w:t>ing counteracting payment fraud</w:t>
            </w:r>
            <w:r w:rsidR="00727465">
              <w:rPr>
                <w:rFonts w:cs="Calibri"/>
                <w:snapToGrid w:val="0"/>
              </w:rPr>
              <w:t xml:space="preserve"> and </w:t>
            </w:r>
            <w:r w:rsidR="00E513BF">
              <w:rPr>
                <w:rFonts w:cs="Calibri"/>
                <w:snapToGrid w:val="0"/>
              </w:rPr>
              <w:t>promotion abuse,</w:t>
            </w:r>
            <w:r w:rsidR="00356F61" w:rsidRPr="00356F61">
              <w:rPr>
                <w:rFonts w:cs="Calibri"/>
                <w:snapToGrid w:val="0"/>
              </w:rPr>
              <w:t xml:space="preserve"> resolving verification and payment processing problems and ensuring activity is in accordance with rules and limits</w:t>
            </w:r>
            <w:r w:rsidR="00356F61">
              <w:rPr>
                <w:rFonts w:cs="Calibri"/>
                <w:snapToGrid w:val="0"/>
              </w:rPr>
              <w:t>.</w:t>
            </w:r>
          </w:p>
          <w:p w14:paraId="4630C47A" w14:textId="77777777" w:rsidR="00E513BF" w:rsidRDefault="00E513BF" w:rsidP="0035312C">
            <w:pPr>
              <w:spacing w:after="0" w:line="276" w:lineRule="auto"/>
              <w:rPr>
                <w:rFonts w:cs="Calibri"/>
                <w:snapToGrid w:val="0"/>
              </w:rPr>
            </w:pPr>
          </w:p>
          <w:p w14:paraId="57EE44B3" w14:textId="0C4D9BFD" w:rsidR="009F7C36" w:rsidRDefault="009F7C36" w:rsidP="009F7C36">
            <w:pPr>
              <w:spacing w:after="0" w:line="276" w:lineRule="auto"/>
              <w:rPr>
                <w:rFonts w:cs="Calibri"/>
                <w:snapToGrid w:val="0"/>
              </w:rPr>
            </w:pPr>
            <w:r w:rsidRPr="00356F61">
              <w:rPr>
                <w:rFonts w:cs="Calibri"/>
                <w:snapToGrid w:val="0"/>
              </w:rPr>
              <w:t xml:space="preserve">This role </w:t>
            </w:r>
            <w:r>
              <w:rPr>
                <w:rFonts w:cs="Calibri"/>
                <w:snapToGrid w:val="0"/>
              </w:rPr>
              <w:t>is</w:t>
            </w:r>
            <w:r w:rsidRPr="00356F61">
              <w:rPr>
                <w:rFonts w:cs="Calibri"/>
                <w:snapToGrid w:val="0"/>
              </w:rPr>
              <w:t xml:space="preserve"> </w:t>
            </w:r>
            <w:r w:rsidR="007F08BC">
              <w:rPr>
                <w:rFonts w:cs="Calibri"/>
                <w:snapToGrid w:val="0"/>
              </w:rPr>
              <w:t xml:space="preserve">also </w:t>
            </w:r>
            <w:r w:rsidRPr="00356F61">
              <w:rPr>
                <w:rFonts w:cs="Calibri"/>
                <w:snapToGrid w:val="0"/>
              </w:rPr>
              <w:t xml:space="preserve">responsible for </w:t>
            </w:r>
            <w:r>
              <w:rPr>
                <w:rFonts w:cs="Calibri"/>
                <w:snapToGrid w:val="0"/>
              </w:rPr>
              <w:t xml:space="preserve">receiving, </w:t>
            </w:r>
            <w:r w:rsidR="00727465">
              <w:rPr>
                <w:rFonts w:cs="Calibri"/>
                <w:snapToGrid w:val="0"/>
              </w:rPr>
              <w:t>investigating,</w:t>
            </w:r>
            <w:r>
              <w:rPr>
                <w:rFonts w:cs="Calibri"/>
                <w:snapToGrid w:val="0"/>
              </w:rPr>
              <w:t xml:space="preserve"> and actioning incoming </w:t>
            </w:r>
            <w:r w:rsidR="007F08BC">
              <w:rPr>
                <w:rFonts w:cs="Calibri"/>
                <w:snapToGrid w:val="0"/>
              </w:rPr>
              <w:t>fraud notifications via external parties</w:t>
            </w:r>
            <w:r>
              <w:rPr>
                <w:rFonts w:cs="Calibri"/>
                <w:snapToGrid w:val="0"/>
              </w:rPr>
              <w:t xml:space="preserve">. The </w:t>
            </w:r>
            <w:r w:rsidR="007F08BC">
              <w:rPr>
                <w:rFonts w:cs="Calibri"/>
                <w:snapToGrid w:val="0"/>
              </w:rPr>
              <w:t>analyst</w:t>
            </w:r>
            <w:r>
              <w:rPr>
                <w:rFonts w:cs="Calibri"/>
                <w:snapToGrid w:val="0"/>
              </w:rPr>
              <w:t xml:space="preserve"> will manage and perform the process end-to-end as well as ensuring that any trends or learnings from handling are identified</w:t>
            </w:r>
            <w:r w:rsidR="007F08BC">
              <w:rPr>
                <w:rFonts w:cs="Calibri"/>
                <w:snapToGrid w:val="0"/>
              </w:rPr>
              <w:t xml:space="preserve"> and </w:t>
            </w:r>
            <w:r w:rsidR="0099642C">
              <w:rPr>
                <w:rFonts w:cs="Calibri"/>
                <w:snapToGrid w:val="0"/>
              </w:rPr>
              <w:t>escalated.</w:t>
            </w:r>
          </w:p>
          <w:p w14:paraId="6ACE72B2" w14:textId="77777777" w:rsidR="00E513BF" w:rsidRDefault="00E513BF" w:rsidP="009F7C36">
            <w:pPr>
              <w:spacing w:after="0" w:line="276" w:lineRule="auto"/>
              <w:rPr>
                <w:rFonts w:cs="Calibri"/>
                <w:snapToGrid w:val="0"/>
              </w:rPr>
            </w:pPr>
          </w:p>
          <w:p w14:paraId="77CF2031" w14:textId="0F2F9977" w:rsidR="00356F61" w:rsidRDefault="00356F61" w:rsidP="0035312C">
            <w:pPr>
              <w:spacing w:after="0" w:line="276" w:lineRule="auto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In addition, this role will support and handle</w:t>
            </w:r>
            <w:r w:rsidR="00275E7D">
              <w:rPr>
                <w:rFonts w:cs="Calibri"/>
                <w:snapToGrid w:val="0"/>
              </w:rPr>
              <w:t xml:space="preserve"> escalations from </w:t>
            </w:r>
            <w:r w:rsidR="00727465">
              <w:rPr>
                <w:rFonts w:cs="Calibri"/>
                <w:snapToGrid w:val="0"/>
              </w:rPr>
              <w:t xml:space="preserve">Manila </w:t>
            </w:r>
            <w:r w:rsidR="007F08BC">
              <w:rPr>
                <w:rFonts w:cs="Calibri"/>
                <w:snapToGrid w:val="0"/>
              </w:rPr>
              <w:t xml:space="preserve">risk </w:t>
            </w:r>
            <w:r w:rsidR="00727465">
              <w:rPr>
                <w:rFonts w:cs="Calibri"/>
                <w:snapToGrid w:val="0"/>
              </w:rPr>
              <w:t>operations</w:t>
            </w:r>
            <w:r w:rsidR="007F08BC">
              <w:rPr>
                <w:rFonts w:cs="Calibri"/>
                <w:snapToGrid w:val="0"/>
              </w:rPr>
              <w:t xml:space="preserve">, </w:t>
            </w:r>
            <w:r w:rsidR="00727465">
              <w:rPr>
                <w:rFonts w:cs="Calibri"/>
                <w:snapToGrid w:val="0"/>
              </w:rPr>
              <w:t xml:space="preserve">the UK complaints </w:t>
            </w:r>
            <w:r w:rsidR="007F08BC">
              <w:rPr>
                <w:rFonts w:cs="Calibri"/>
                <w:snapToGrid w:val="0"/>
              </w:rPr>
              <w:t>team,</w:t>
            </w:r>
            <w:r>
              <w:rPr>
                <w:rFonts w:cs="Calibri"/>
                <w:snapToGrid w:val="0"/>
              </w:rPr>
              <w:t xml:space="preserve"> </w:t>
            </w:r>
            <w:r w:rsidR="007F08BC">
              <w:rPr>
                <w:rFonts w:cs="Calibri"/>
                <w:snapToGrid w:val="0"/>
              </w:rPr>
              <w:t xml:space="preserve">and any additional facets of the business </w:t>
            </w:r>
            <w:r>
              <w:rPr>
                <w:rFonts w:cs="Calibri"/>
                <w:snapToGrid w:val="0"/>
              </w:rPr>
              <w:t>where a further, more senior, review is required.</w:t>
            </w:r>
          </w:p>
          <w:p w14:paraId="301F1B9C" w14:textId="3472FE0C" w:rsidR="00083DB9" w:rsidRDefault="00083DB9" w:rsidP="0035312C">
            <w:pPr>
              <w:spacing w:after="0" w:line="276" w:lineRule="auto"/>
              <w:rPr>
                <w:rFonts w:cs="Calibri"/>
                <w:snapToGrid w:val="0"/>
              </w:rPr>
            </w:pPr>
          </w:p>
          <w:p w14:paraId="6012EFC2" w14:textId="77777777" w:rsidR="00356F61" w:rsidRDefault="00356F61" w:rsidP="0035312C">
            <w:pPr>
              <w:spacing w:after="0" w:line="276" w:lineRule="auto"/>
              <w:rPr>
                <w:rFonts w:cs="Calibri"/>
                <w:snapToGrid w:val="0"/>
              </w:rPr>
            </w:pPr>
          </w:p>
          <w:p w14:paraId="5184DE56" w14:textId="77777777" w:rsidR="00AF3787" w:rsidRPr="00E253C5" w:rsidRDefault="00AF3787" w:rsidP="0035312C">
            <w:pPr>
              <w:spacing w:after="0" w:line="276" w:lineRule="auto"/>
              <w:rPr>
                <w:rFonts w:cs="Calibri"/>
              </w:rPr>
            </w:pPr>
            <w:r w:rsidRPr="00E253C5">
              <w:rPr>
                <w:rFonts w:cs="Calibri"/>
                <w:b/>
                <w:iCs/>
              </w:rPr>
              <w:t>Key Responsibilitie</w:t>
            </w:r>
            <w:r w:rsidR="00275E7D">
              <w:rPr>
                <w:rFonts w:cs="Calibri"/>
                <w:b/>
                <w:iCs/>
              </w:rPr>
              <w:t>s</w:t>
            </w:r>
          </w:p>
          <w:p w14:paraId="7152628E" w14:textId="06BF7694" w:rsidR="00356F61" w:rsidRDefault="00356F61" w:rsidP="0035312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="Calibri"/>
                <w:lang w:val="en"/>
              </w:rPr>
            </w:pPr>
            <w:r w:rsidRPr="00356F61">
              <w:rPr>
                <w:rFonts w:cs="Calibri"/>
                <w:lang w:val="en"/>
              </w:rPr>
              <w:t>Work</w:t>
            </w:r>
            <w:r w:rsidR="00275E7D">
              <w:rPr>
                <w:rFonts w:cs="Calibri"/>
                <w:lang w:val="en"/>
              </w:rPr>
              <w:t xml:space="preserve"> to ensure that the </w:t>
            </w:r>
            <w:r w:rsidR="00811EAB">
              <w:rPr>
                <w:rFonts w:cs="Calibri"/>
                <w:lang w:val="en"/>
              </w:rPr>
              <w:t>business</w:t>
            </w:r>
            <w:r w:rsidRPr="00356F61">
              <w:rPr>
                <w:rFonts w:cs="Calibri"/>
                <w:lang w:val="en"/>
              </w:rPr>
              <w:t xml:space="preserve"> fraud cost </w:t>
            </w:r>
            <w:r w:rsidR="00811EAB">
              <w:rPr>
                <w:rFonts w:cs="Calibri"/>
                <w:lang w:val="en"/>
              </w:rPr>
              <w:t>is</w:t>
            </w:r>
            <w:r w:rsidRPr="00356F61">
              <w:rPr>
                <w:rFonts w:cs="Calibri"/>
                <w:lang w:val="en"/>
              </w:rPr>
              <w:t xml:space="preserve"> kept to a</w:t>
            </w:r>
            <w:r w:rsidR="007F08BC">
              <w:rPr>
                <w:rFonts w:cs="Calibri"/>
                <w:lang w:val="en"/>
              </w:rPr>
              <w:t>n optimal level</w:t>
            </w:r>
            <w:r w:rsidR="00E513BF">
              <w:rPr>
                <w:rFonts w:cs="Calibri"/>
                <w:lang w:val="en"/>
              </w:rPr>
              <w:t xml:space="preserve">, whilst </w:t>
            </w:r>
            <w:r w:rsidR="007F08BC">
              <w:rPr>
                <w:rFonts w:cs="Calibri"/>
                <w:lang w:val="en"/>
              </w:rPr>
              <w:t>minimising the impact on genuine customers.</w:t>
            </w:r>
          </w:p>
          <w:p w14:paraId="009BCF36" w14:textId="3AFFAF16" w:rsidR="00E513BF" w:rsidRPr="00356F61" w:rsidRDefault="00E513BF" w:rsidP="0035312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Identify</w:t>
            </w:r>
            <w:r w:rsidR="00811EAB">
              <w:rPr>
                <w:rFonts w:cs="Calibri"/>
                <w:lang w:val="en"/>
              </w:rPr>
              <w:t xml:space="preserve">, </w:t>
            </w:r>
            <w:r>
              <w:rPr>
                <w:rFonts w:cs="Calibri"/>
                <w:lang w:val="en"/>
              </w:rPr>
              <w:t>investigate</w:t>
            </w:r>
            <w:r w:rsidR="00811EAB">
              <w:rPr>
                <w:rFonts w:cs="Calibri"/>
                <w:lang w:val="en"/>
              </w:rPr>
              <w:t>, and document</w:t>
            </w:r>
            <w:r>
              <w:rPr>
                <w:rFonts w:cs="Calibri"/>
                <w:lang w:val="en"/>
              </w:rPr>
              <w:t xml:space="preserve"> fraud</w:t>
            </w:r>
            <w:r w:rsidR="00811EAB">
              <w:rPr>
                <w:rFonts w:cs="Calibri"/>
                <w:lang w:val="en"/>
              </w:rPr>
              <w:t>/abuse</w:t>
            </w:r>
            <w:r>
              <w:rPr>
                <w:rFonts w:cs="Calibri"/>
                <w:lang w:val="en"/>
              </w:rPr>
              <w:t xml:space="preserve"> trends and patterns</w:t>
            </w:r>
            <w:r w:rsidR="004E311E">
              <w:rPr>
                <w:rFonts w:cs="Calibri"/>
                <w:lang w:val="en"/>
              </w:rPr>
              <w:t xml:space="preserve"> via the daily manipulation of large data sets (excel).</w:t>
            </w:r>
          </w:p>
          <w:p w14:paraId="7468F433" w14:textId="27044E94" w:rsidR="009F7C36" w:rsidRPr="004E311E" w:rsidRDefault="009F7C36" w:rsidP="009F7C3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="Calibri"/>
                <w:lang w:val="en"/>
              </w:rPr>
            </w:pPr>
            <w:r>
              <w:rPr>
                <w:rFonts w:cs="Calibri"/>
                <w:snapToGrid w:val="0"/>
              </w:rPr>
              <w:t xml:space="preserve">Receive, </w:t>
            </w:r>
            <w:r w:rsidR="00811EAB">
              <w:rPr>
                <w:rFonts w:cs="Calibri"/>
                <w:snapToGrid w:val="0"/>
              </w:rPr>
              <w:t>investigate,</w:t>
            </w:r>
            <w:r>
              <w:rPr>
                <w:rFonts w:cs="Calibri"/>
                <w:snapToGrid w:val="0"/>
              </w:rPr>
              <w:t xml:space="preserve"> and </w:t>
            </w:r>
            <w:r w:rsidR="00811EAB">
              <w:rPr>
                <w:rFonts w:cs="Calibri"/>
                <w:snapToGrid w:val="0"/>
              </w:rPr>
              <w:t>respond to</w:t>
            </w:r>
            <w:r w:rsidR="00E513BF">
              <w:rPr>
                <w:rFonts w:cs="Calibri"/>
                <w:snapToGrid w:val="0"/>
              </w:rPr>
              <w:t xml:space="preserve"> incoming </w:t>
            </w:r>
            <w:r w:rsidR="007F08BC">
              <w:rPr>
                <w:rFonts w:cs="Calibri"/>
                <w:snapToGrid w:val="0"/>
              </w:rPr>
              <w:t>fraud</w:t>
            </w:r>
            <w:r w:rsidR="00811EAB">
              <w:rPr>
                <w:rFonts w:cs="Calibri"/>
                <w:snapToGrid w:val="0"/>
              </w:rPr>
              <w:t xml:space="preserve"> notifications</w:t>
            </w:r>
            <w:r w:rsidR="007F08BC">
              <w:rPr>
                <w:rFonts w:cs="Calibri"/>
                <w:snapToGrid w:val="0"/>
              </w:rPr>
              <w:t xml:space="preserve"> (Ethocas and Bank DPAs).</w:t>
            </w:r>
          </w:p>
          <w:p w14:paraId="2738CA86" w14:textId="03ADDAC3" w:rsidR="004E311E" w:rsidRDefault="004E311E" w:rsidP="004E311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Review incoming UK chargebacks and provide risk assessment (1</w:t>
            </w:r>
            <w:r w:rsidRPr="004E311E">
              <w:rPr>
                <w:rFonts w:cs="Calibri"/>
                <w:vertAlign w:val="superscript"/>
                <w:lang w:val="en"/>
              </w:rPr>
              <w:t>st</w:t>
            </w:r>
            <w:r>
              <w:rPr>
                <w:rFonts w:cs="Calibri"/>
                <w:lang w:val="en"/>
              </w:rPr>
              <w:t xml:space="preserve"> vs 3</w:t>
            </w:r>
            <w:r w:rsidRPr="004E311E">
              <w:rPr>
                <w:rFonts w:cs="Calibri"/>
                <w:vertAlign w:val="superscript"/>
                <w:lang w:val="en"/>
              </w:rPr>
              <w:t>rd</w:t>
            </w:r>
            <w:r>
              <w:rPr>
                <w:rFonts w:cs="Calibri"/>
                <w:lang w:val="en"/>
              </w:rPr>
              <w:t xml:space="preserve"> party classifications), appealing decisions as appropriate.</w:t>
            </w:r>
          </w:p>
          <w:p w14:paraId="1095B95D" w14:textId="765596A0" w:rsidR="00811EAB" w:rsidRDefault="00811EAB" w:rsidP="009F7C3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Investigate and resolve account compromise claims.</w:t>
            </w:r>
          </w:p>
          <w:p w14:paraId="4C807927" w14:textId="74DC8F08" w:rsidR="00F36488" w:rsidRDefault="00F36488" w:rsidP="009F7C3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Review customer verification documents to ensure validity.</w:t>
            </w:r>
          </w:p>
          <w:p w14:paraId="20B8F35B" w14:textId="47F16BA8" w:rsidR="00811EAB" w:rsidRDefault="00811EAB" w:rsidP="009F7C3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Actively support the Manila </w:t>
            </w:r>
            <w:r w:rsidR="004E311E">
              <w:rPr>
                <w:rFonts w:cs="Calibri"/>
                <w:lang w:val="en"/>
              </w:rPr>
              <w:t>r</w:t>
            </w:r>
            <w:r>
              <w:rPr>
                <w:rFonts w:cs="Calibri"/>
                <w:lang w:val="en"/>
              </w:rPr>
              <w:t>isk operations (and other locations).</w:t>
            </w:r>
          </w:p>
          <w:p w14:paraId="39A99B45" w14:textId="10F20818" w:rsidR="00811EAB" w:rsidRDefault="00811EAB" w:rsidP="009F7C3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Investigate and resolve UK complaints for </w:t>
            </w:r>
            <w:r w:rsidR="004E311E">
              <w:rPr>
                <w:rFonts w:cs="Calibri"/>
                <w:lang w:val="en"/>
              </w:rPr>
              <w:t>risk-based</w:t>
            </w:r>
            <w:r>
              <w:rPr>
                <w:rFonts w:cs="Calibri"/>
                <w:lang w:val="en"/>
              </w:rPr>
              <w:t xml:space="preserve"> </w:t>
            </w:r>
            <w:r w:rsidR="007F08BC">
              <w:rPr>
                <w:rFonts w:cs="Calibri"/>
                <w:lang w:val="en"/>
              </w:rPr>
              <w:t>concerns</w:t>
            </w:r>
            <w:r>
              <w:rPr>
                <w:rFonts w:cs="Calibri"/>
                <w:lang w:val="en"/>
              </w:rPr>
              <w:t>.</w:t>
            </w:r>
          </w:p>
          <w:p w14:paraId="7EE64375" w14:textId="64BC0DAB" w:rsidR="00356F61" w:rsidRDefault="004E311E" w:rsidP="0035312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E</w:t>
            </w:r>
            <w:r w:rsidR="00356F61" w:rsidRPr="00356F61">
              <w:rPr>
                <w:rFonts w:cs="Calibri"/>
                <w:lang w:val="en"/>
              </w:rPr>
              <w:t xml:space="preserve">nsure the </w:t>
            </w:r>
            <w:r w:rsidR="008961C7">
              <w:rPr>
                <w:rFonts w:cs="Calibri"/>
                <w:lang w:val="en"/>
              </w:rPr>
              <w:t xml:space="preserve">customisable </w:t>
            </w:r>
            <w:r w:rsidR="00356F61" w:rsidRPr="00356F61">
              <w:rPr>
                <w:rFonts w:cs="Calibri"/>
                <w:lang w:val="en"/>
              </w:rPr>
              <w:t xml:space="preserve">fraud </w:t>
            </w:r>
            <w:r w:rsidR="00811EAB">
              <w:rPr>
                <w:rFonts w:cs="Calibri"/>
                <w:lang w:val="en"/>
              </w:rPr>
              <w:t>engine</w:t>
            </w:r>
            <w:r w:rsidR="00356F61" w:rsidRPr="00356F61">
              <w:rPr>
                <w:rFonts w:cs="Calibri"/>
                <w:lang w:val="en"/>
              </w:rPr>
              <w:t xml:space="preserve"> </w:t>
            </w:r>
            <w:r w:rsidR="007F08BC">
              <w:rPr>
                <w:rFonts w:cs="Calibri"/>
                <w:lang w:val="en"/>
              </w:rPr>
              <w:t>(Bverified)</w:t>
            </w:r>
            <w:r w:rsidR="00811EAB">
              <w:rPr>
                <w:rFonts w:cs="Calibri"/>
                <w:lang w:val="en"/>
              </w:rPr>
              <w:t xml:space="preserve"> is</w:t>
            </w:r>
            <w:r w:rsidR="00356F61" w:rsidRPr="00356F61">
              <w:rPr>
                <w:rFonts w:cs="Calibri"/>
                <w:lang w:val="en"/>
              </w:rPr>
              <w:t xml:space="preserve"> efficient and kept relevant</w:t>
            </w:r>
            <w:r>
              <w:rPr>
                <w:rFonts w:cs="Calibri"/>
                <w:lang w:val="en"/>
              </w:rPr>
              <w:t xml:space="preserve"> through daily checks</w:t>
            </w:r>
            <w:r w:rsidR="007B62E9">
              <w:rPr>
                <w:rFonts w:cs="Calibri"/>
                <w:lang w:val="en"/>
              </w:rPr>
              <w:t>.</w:t>
            </w:r>
          </w:p>
          <w:p w14:paraId="41B41DC8" w14:textId="1F9CCE2B" w:rsidR="004E311E" w:rsidRDefault="004E311E" w:rsidP="0035312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Perform regulatory checks to ensure compliance.</w:t>
            </w:r>
          </w:p>
          <w:p w14:paraId="1FDAADAA" w14:textId="7748BDD1" w:rsidR="00727465" w:rsidRPr="00356F61" w:rsidRDefault="00727465" w:rsidP="0035312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Actively support </w:t>
            </w:r>
            <w:r w:rsidR="004E311E">
              <w:rPr>
                <w:rFonts w:cs="Calibri"/>
                <w:lang w:val="en"/>
              </w:rPr>
              <w:t xml:space="preserve">all areas of </w:t>
            </w:r>
            <w:r>
              <w:rPr>
                <w:rFonts w:cs="Calibri"/>
                <w:lang w:val="en"/>
              </w:rPr>
              <w:t xml:space="preserve">the business </w:t>
            </w:r>
            <w:r w:rsidR="00F36488">
              <w:rPr>
                <w:rFonts w:cs="Calibri"/>
                <w:lang w:val="en"/>
              </w:rPr>
              <w:t>with</w:t>
            </w:r>
            <w:r>
              <w:rPr>
                <w:rFonts w:cs="Calibri"/>
                <w:lang w:val="en"/>
              </w:rPr>
              <w:t xml:space="preserve"> any </w:t>
            </w:r>
            <w:r w:rsidR="00F36488">
              <w:rPr>
                <w:rFonts w:cs="Calibri"/>
                <w:lang w:val="en"/>
              </w:rPr>
              <w:t>ad hoc</w:t>
            </w:r>
            <w:r>
              <w:rPr>
                <w:rFonts w:cs="Calibri"/>
                <w:lang w:val="en"/>
              </w:rPr>
              <w:t xml:space="preserve"> requests/projects</w:t>
            </w:r>
            <w:r w:rsidR="00F36488">
              <w:rPr>
                <w:rFonts w:cs="Calibri"/>
                <w:lang w:val="en"/>
              </w:rPr>
              <w:t>.</w:t>
            </w:r>
          </w:p>
          <w:p w14:paraId="45B7568B" w14:textId="6D4835BC" w:rsidR="00083DB9" w:rsidRPr="00083DB9" w:rsidRDefault="00083DB9" w:rsidP="00083DB9">
            <w:pPr>
              <w:spacing w:after="0" w:line="276" w:lineRule="auto"/>
              <w:rPr>
                <w:rFonts w:cs="Calibri"/>
              </w:rPr>
            </w:pPr>
          </w:p>
        </w:tc>
      </w:tr>
      <w:tr w:rsidR="00D5709E" w:rsidRPr="00E253C5" w14:paraId="5F8C0387" w14:textId="7777777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395DD39D" w14:textId="77777777" w:rsidR="00D5709E" w:rsidRPr="00E253C5" w:rsidRDefault="00D5709E" w:rsidP="000134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253C5">
              <w:rPr>
                <w:rFonts w:cs="Calibri"/>
                <w:b/>
                <w:color w:val="FFFFFF"/>
              </w:rPr>
              <w:t>Qualifications and Educational Requirements</w:t>
            </w:r>
          </w:p>
        </w:tc>
      </w:tr>
      <w:tr w:rsidR="00D5709E" w:rsidRPr="00E253C5" w14:paraId="6461112C" w14:textId="7777777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58D" w14:textId="77777777" w:rsidR="00991067" w:rsidRPr="00E253C5" w:rsidRDefault="00991067" w:rsidP="00013469">
            <w:pPr>
              <w:spacing w:after="0" w:line="240" w:lineRule="auto"/>
              <w:rPr>
                <w:rFonts w:cs="Calibri"/>
              </w:rPr>
            </w:pPr>
          </w:p>
          <w:p w14:paraId="00C31E18" w14:textId="77777777" w:rsidR="00D5709E" w:rsidRDefault="00EE2AF5" w:rsidP="00AB6AFD">
            <w:pPr>
              <w:pStyle w:val="NoSpacing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To Degree level or equivalent qualifications or experience</w:t>
            </w:r>
            <w:r w:rsidR="00FE27C2">
              <w:rPr>
                <w:rFonts w:cs="Calibri"/>
              </w:rPr>
              <w:t xml:space="preserve"> as outlined below</w:t>
            </w:r>
            <w:r w:rsidR="007B62E9">
              <w:rPr>
                <w:rFonts w:cs="Calibri"/>
              </w:rPr>
              <w:t>.</w:t>
            </w:r>
          </w:p>
          <w:p w14:paraId="58663737" w14:textId="77777777" w:rsidR="00EE2AF5" w:rsidRPr="00E253C5" w:rsidRDefault="00EE2AF5" w:rsidP="00EE2AF5">
            <w:pPr>
              <w:pStyle w:val="NoSpacing"/>
              <w:rPr>
                <w:rFonts w:cs="Calibri"/>
              </w:rPr>
            </w:pPr>
          </w:p>
        </w:tc>
      </w:tr>
      <w:tr w:rsidR="00D5709E" w:rsidRPr="00E253C5" w14:paraId="7D4A105F" w14:textId="7777777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7ADCA244" w14:textId="3CB1E1C8" w:rsidR="00D5709E" w:rsidRPr="00E253C5" w:rsidRDefault="00F06C57" w:rsidP="000134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br w:type="page"/>
            </w:r>
            <w:r w:rsidR="00811EAB">
              <w:br w:type="page"/>
            </w:r>
            <w:r w:rsidR="00811EAB">
              <w:br w:type="page"/>
            </w:r>
            <w:r w:rsidR="00D5709E" w:rsidRPr="00E253C5">
              <w:rPr>
                <w:rFonts w:cs="Calibri"/>
                <w:b/>
                <w:color w:val="FFFFFF"/>
              </w:rPr>
              <w:t>Specialist Skills and Experience Required</w:t>
            </w:r>
          </w:p>
        </w:tc>
      </w:tr>
      <w:tr w:rsidR="00D5709E" w:rsidRPr="00E253C5" w14:paraId="2EDD7585" w14:textId="7777777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E84" w14:textId="77777777" w:rsidR="00013469" w:rsidRDefault="00013469" w:rsidP="00013469">
            <w:pPr>
              <w:pStyle w:val="ListParagraph"/>
              <w:spacing w:after="0" w:line="240" w:lineRule="auto"/>
              <w:rPr>
                <w:rFonts w:cs="Calibri"/>
                <w:snapToGrid w:val="0"/>
                <w:color w:val="000000"/>
              </w:rPr>
            </w:pPr>
          </w:p>
          <w:p w14:paraId="7C30971F" w14:textId="77777777" w:rsidR="00356F61" w:rsidRPr="00356F61" w:rsidRDefault="00356F61" w:rsidP="0035312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cs="Calibri"/>
                <w:lang w:val="en"/>
              </w:rPr>
            </w:pPr>
            <w:r w:rsidRPr="00356F61">
              <w:rPr>
                <w:rFonts w:cs="Calibri"/>
                <w:lang w:val="en"/>
              </w:rPr>
              <w:t>Previous experience of fraud detection within the online environment</w:t>
            </w:r>
            <w:r w:rsidR="007B62E9">
              <w:rPr>
                <w:rFonts w:cs="Calibri"/>
                <w:lang w:val="en"/>
              </w:rPr>
              <w:t>.</w:t>
            </w:r>
          </w:p>
          <w:p w14:paraId="6F2270CD" w14:textId="62A2B1CC" w:rsidR="00356F61" w:rsidRPr="00356F61" w:rsidRDefault="00356F61" w:rsidP="0035312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cs="Calibri"/>
                <w:lang w:val="en"/>
              </w:rPr>
            </w:pPr>
            <w:r w:rsidRPr="00356F61">
              <w:rPr>
                <w:rFonts w:cs="Calibri"/>
                <w:lang w:val="en"/>
              </w:rPr>
              <w:t xml:space="preserve">Proven experience of </w:t>
            </w:r>
            <w:r w:rsidR="00811EAB" w:rsidRPr="00356F61">
              <w:rPr>
                <w:rFonts w:cs="Calibri"/>
                <w:lang w:val="en"/>
              </w:rPr>
              <w:t>investigative</w:t>
            </w:r>
            <w:r w:rsidR="008961C7">
              <w:rPr>
                <w:rFonts w:cs="Calibri"/>
                <w:lang w:val="en"/>
              </w:rPr>
              <w:t xml:space="preserve"> </w:t>
            </w:r>
            <w:r w:rsidRPr="00356F61">
              <w:rPr>
                <w:rFonts w:cs="Calibri"/>
                <w:lang w:val="en"/>
              </w:rPr>
              <w:t>and analytical working practices</w:t>
            </w:r>
            <w:r w:rsidR="007B62E9">
              <w:rPr>
                <w:rFonts w:cs="Calibri"/>
                <w:lang w:val="en"/>
              </w:rPr>
              <w:t>.</w:t>
            </w:r>
          </w:p>
          <w:p w14:paraId="174E6216" w14:textId="1D655069" w:rsidR="009F7C36" w:rsidRPr="00356F61" w:rsidRDefault="00131092" w:rsidP="009F7C3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Understandin</w:t>
            </w:r>
            <w:r w:rsidR="009F7C36">
              <w:rPr>
                <w:rFonts w:cs="Calibri"/>
                <w:lang w:val="en"/>
              </w:rPr>
              <w:t>g</w:t>
            </w:r>
            <w:r>
              <w:rPr>
                <w:rFonts w:cs="Calibri"/>
                <w:lang w:val="en"/>
              </w:rPr>
              <w:t xml:space="preserve"> of the</w:t>
            </w:r>
            <w:r w:rsidR="009F7C36">
              <w:rPr>
                <w:rFonts w:cs="Calibri"/>
                <w:lang w:val="en"/>
              </w:rPr>
              <w:t xml:space="preserve"> chargeback and disputes</w:t>
            </w:r>
            <w:r>
              <w:rPr>
                <w:rFonts w:cs="Calibri"/>
                <w:lang w:val="en"/>
              </w:rPr>
              <w:t xml:space="preserve"> processes</w:t>
            </w:r>
            <w:r w:rsidR="009F7C36">
              <w:rPr>
                <w:rFonts w:cs="Calibri"/>
                <w:lang w:val="en"/>
              </w:rPr>
              <w:t>.</w:t>
            </w:r>
          </w:p>
          <w:p w14:paraId="351591FA" w14:textId="77777777" w:rsidR="00356F61" w:rsidRPr="00356F61" w:rsidRDefault="00356F61" w:rsidP="0035312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cs="Calibri"/>
                <w:lang w:val="en"/>
              </w:rPr>
            </w:pPr>
            <w:r w:rsidRPr="00356F61">
              <w:rPr>
                <w:rFonts w:cs="Calibri"/>
                <w:lang w:val="en"/>
              </w:rPr>
              <w:t>Understanding of the CNP (Card not present) environment</w:t>
            </w:r>
            <w:r w:rsidR="007B62E9">
              <w:rPr>
                <w:rFonts w:cs="Calibri"/>
                <w:lang w:val="en"/>
              </w:rPr>
              <w:t>.</w:t>
            </w:r>
          </w:p>
          <w:p w14:paraId="3B1E4707" w14:textId="522428FD" w:rsidR="001B45D4" w:rsidRPr="00356F61" w:rsidRDefault="007B62E9" w:rsidP="0035312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Must be detail orientated </w:t>
            </w:r>
            <w:r w:rsidR="001B45D4" w:rsidRPr="00356F61">
              <w:rPr>
                <w:rFonts w:cs="Calibri"/>
                <w:lang w:val="en"/>
              </w:rPr>
              <w:t xml:space="preserve">with </w:t>
            </w:r>
            <w:r w:rsidR="00B6437A">
              <w:rPr>
                <w:rFonts w:cs="Calibri"/>
                <w:lang w:val="en"/>
              </w:rPr>
              <w:t>good</w:t>
            </w:r>
            <w:r w:rsidR="001B45D4" w:rsidRPr="00356F61">
              <w:rPr>
                <w:rFonts w:cs="Calibri"/>
                <w:lang w:val="en"/>
              </w:rPr>
              <w:t xml:space="preserve"> communication skills</w:t>
            </w:r>
            <w:r>
              <w:rPr>
                <w:rFonts w:cs="Calibri"/>
                <w:lang w:val="en"/>
              </w:rPr>
              <w:t>.</w:t>
            </w:r>
          </w:p>
          <w:p w14:paraId="1397A6AC" w14:textId="77777777" w:rsidR="001B45D4" w:rsidRPr="00356F61" w:rsidRDefault="001B45D4" w:rsidP="0035312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cs="Calibri"/>
                <w:lang w:val="en"/>
              </w:rPr>
            </w:pPr>
            <w:r w:rsidRPr="00356F61">
              <w:rPr>
                <w:rFonts w:cs="Calibri"/>
                <w:lang w:val="en"/>
              </w:rPr>
              <w:t>Ability to problem solve under pressure</w:t>
            </w:r>
            <w:r w:rsidR="007B62E9">
              <w:rPr>
                <w:rFonts w:cs="Calibri"/>
                <w:lang w:val="en"/>
              </w:rPr>
              <w:t>.</w:t>
            </w:r>
          </w:p>
          <w:p w14:paraId="3BE1C0C4" w14:textId="1A6BBE0C" w:rsidR="00013469" w:rsidRPr="00356F61" w:rsidRDefault="001B45D4" w:rsidP="0035312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cs="Calibri"/>
                <w:lang w:val="en"/>
              </w:rPr>
            </w:pPr>
            <w:r w:rsidRPr="00356F61">
              <w:rPr>
                <w:rFonts w:cs="Calibri"/>
                <w:lang w:val="en"/>
              </w:rPr>
              <w:t xml:space="preserve">Proficient in MS Office </w:t>
            </w:r>
            <w:r w:rsidR="008961C7">
              <w:rPr>
                <w:rFonts w:cs="Calibri"/>
                <w:lang w:val="en"/>
              </w:rPr>
              <w:t>-</w:t>
            </w:r>
            <w:r w:rsidRPr="00356F61">
              <w:rPr>
                <w:rFonts w:cs="Calibri"/>
                <w:lang w:val="en"/>
              </w:rPr>
              <w:t xml:space="preserve"> </w:t>
            </w:r>
            <w:r w:rsidR="008961C7">
              <w:rPr>
                <w:rFonts w:cs="Calibri"/>
                <w:lang w:val="en"/>
              </w:rPr>
              <w:t xml:space="preserve">specifically </w:t>
            </w:r>
            <w:r w:rsidR="00727465" w:rsidRPr="00356F61">
              <w:rPr>
                <w:rFonts w:cs="Calibri"/>
                <w:lang w:val="en"/>
              </w:rPr>
              <w:t>Excel</w:t>
            </w:r>
            <w:r w:rsidR="007B62E9">
              <w:rPr>
                <w:rFonts w:cs="Calibri"/>
                <w:lang w:val="en"/>
              </w:rPr>
              <w:t>.</w:t>
            </w:r>
          </w:p>
          <w:p w14:paraId="5EAD0674" w14:textId="77777777" w:rsidR="001B45D4" w:rsidRPr="00013469" w:rsidRDefault="001B45D4" w:rsidP="001B45D4">
            <w:pPr>
              <w:pStyle w:val="ListParagraph"/>
              <w:spacing w:after="0" w:line="240" w:lineRule="auto"/>
              <w:rPr>
                <w:rFonts w:cs="Calibri"/>
                <w:snapToGrid w:val="0"/>
                <w:color w:val="000000"/>
              </w:rPr>
            </w:pPr>
          </w:p>
        </w:tc>
      </w:tr>
      <w:tr w:rsidR="00D5709E" w:rsidRPr="00E253C5" w14:paraId="688BC51C" w14:textId="7777777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00F23FF2" w14:textId="77777777" w:rsidR="00D5709E" w:rsidRPr="00E253C5" w:rsidRDefault="00D5709E" w:rsidP="000134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253C5">
              <w:rPr>
                <w:rFonts w:cs="Calibri"/>
                <w:b/>
                <w:color w:val="FFFFFF"/>
              </w:rPr>
              <w:t>Financial and Other Scope Factors</w:t>
            </w:r>
          </w:p>
        </w:tc>
      </w:tr>
      <w:tr w:rsidR="00D5709E" w:rsidRPr="00E253C5" w14:paraId="13FC279B" w14:textId="7777777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4BB" w14:textId="77777777" w:rsidR="00013469" w:rsidRDefault="00013469" w:rsidP="00013469">
            <w:pPr>
              <w:spacing w:after="0"/>
              <w:rPr>
                <w:rFonts w:cs="Calibri"/>
                <w:color w:val="000000"/>
              </w:rPr>
            </w:pPr>
          </w:p>
          <w:p w14:paraId="3A5D6BE8" w14:textId="77777777" w:rsidR="00AB6AFD" w:rsidRDefault="00AB6AFD" w:rsidP="00013469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Budget: </w:t>
            </w:r>
          </w:p>
          <w:p w14:paraId="2D01722F" w14:textId="77777777" w:rsidR="00013469" w:rsidRPr="00013469" w:rsidRDefault="00AB6AFD" w:rsidP="00013469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Number of Direct Reports: </w:t>
            </w:r>
            <w:r w:rsidR="00356F61">
              <w:rPr>
                <w:rFonts w:cs="Calibri"/>
                <w:color w:val="000000"/>
              </w:rPr>
              <w:t>0</w:t>
            </w:r>
          </w:p>
          <w:p w14:paraId="2B8632D1" w14:textId="77777777" w:rsidR="00013469" w:rsidRPr="00013469" w:rsidRDefault="00AB6AFD" w:rsidP="00013469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Total Number of Employees:</w:t>
            </w:r>
            <w:r w:rsidR="001B45D4">
              <w:rPr>
                <w:rFonts w:cs="Calibri"/>
                <w:color w:val="000000"/>
              </w:rPr>
              <w:t xml:space="preserve"> </w:t>
            </w:r>
            <w:r w:rsidR="00356F61">
              <w:rPr>
                <w:rFonts w:cs="Calibri"/>
                <w:color w:val="000000"/>
              </w:rPr>
              <w:t>0</w:t>
            </w:r>
          </w:p>
          <w:p w14:paraId="5658492D" w14:textId="77777777" w:rsidR="00D5709E" w:rsidRPr="00E253C5" w:rsidRDefault="00D5709E" w:rsidP="00013469">
            <w:pPr>
              <w:spacing w:after="0" w:line="240" w:lineRule="auto"/>
              <w:rPr>
                <w:rFonts w:cs="Calibri"/>
              </w:rPr>
            </w:pPr>
          </w:p>
        </w:tc>
      </w:tr>
      <w:tr w:rsidR="00D5709E" w:rsidRPr="00E253C5" w14:paraId="7480101A" w14:textId="7777777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714"/>
              <w:gridCol w:w="2949"/>
              <w:gridCol w:w="1179"/>
              <w:gridCol w:w="2948"/>
            </w:tblGrid>
            <w:tr w:rsidR="00D5709E" w:rsidRPr="00E253C5" w14:paraId="59588E70" w14:textId="77777777">
              <w:tc>
                <w:tcPr>
                  <w:tcW w:w="17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B881A22" w14:textId="77777777" w:rsidR="00D5709E" w:rsidRPr="00E253C5" w:rsidRDefault="00D5709E" w:rsidP="00013469">
                  <w:pPr>
                    <w:spacing w:after="0" w:line="240" w:lineRule="auto"/>
                    <w:rPr>
                      <w:rFonts w:cs="Calibri"/>
                      <w:lang w:val="en-US" w:eastAsia="ja-JP"/>
                    </w:rPr>
                  </w:pPr>
                  <w:r w:rsidRPr="00E253C5">
                    <w:rPr>
                      <w:rFonts w:cs="Calibri"/>
                      <w:lang w:val="en-US" w:eastAsia="ja-JP"/>
                    </w:rPr>
                    <w:t>Reviewed By:</w:t>
                  </w:r>
                </w:p>
              </w:tc>
              <w:tc>
                <w:tcPr>
                  <w:tcW w:w="31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F665D" w14:textId="77777777" w:rsidR="00D5709E" w:rsidRPr="00E253C5" w:rsidRDefault="00D5709E" w:rsidP="00013469">
                  <w:pPr>
                    <w:spacing w:after="0" w:line="240" w:lineRule="auto"/>
                    <w:rPr>
                      <w:rFonts w:cs="Calibri"/>
                      <w:lang w:val="en-US" w:eastAsia="ja-JP"/>
                    </w:rPr>
                  </w:pPr>
                  <w:r w:rsidRPr="00E253C5">
                    <w:rPr>
                      <w:rFonts w:cs="Calibri"/>
                      <w:lang w:val="en-US" w:eastAsia="ja-JP"/>
                    </w:rPr>
                    <w:t>Name</w:t>
                  </w:r>
                </w:p>
              </w:tc>
              <w:tc>
                <w:tcPr>
                  <w:tcW w:w="12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9E6D9B9" w14:textId="77777777" w:rsidR="00D5709E" w:rsidRPr="00E253C5" w:rsidRDefault="00D5709E" w:rsidP="00013469">
                  <w:pPr>
                    <w:spacing w:after="0" w:line="240" w:lineRule="auto"/>
                    <w:rPr>
                      <w:rFonts w:cs="Calibri"/>
                      <w:lang w:val="en-US" w:eastAsia="ja-JP"/>
                    </w:rPr>
                  </w:pPr>
                  <w:r w:rsidRPr="00E253C5">
                    <w:rPr>
                      <w:rFonts w:cs="Calibri"/>
                      <w:lang w:val="en-US" w:eastAsia="ja-JP"/>
                    </w:rPr>
                    <w:t>Date:</w:t>
                  </w:r>
                </w:p>
              </w:tc>
              <w:tc>
                <w:tcPr>
                  <w:tcW w:w="31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B632D" w14:textId="77777777" w:rsidR="00D5709E" w:rsidRPr="00E253C5" w:rsidRDefault="00D5709E" w:rsidP="00013469">
                  <w:pPr>
                    <w:spacing w:after="0" w:line="240" w:lineRule="auto"/>
                    <w:rPr>
                      <w:rFonts w:cs="Calibri"/>
                      <w:lang w:val="en-US" w:eastAsia="ja-JP"/>
                    </w:rPr>
                  </w:pPr>
                  <w:r w:rsidRPr="00E253C5">
                    <w:rPr>
                      <w:rFonts w:cs="Calibri"/>
                      <w:lang w:val="en-US" w:eastAsia="ja-JP"/>
                    </w:rPr>
                    <w:t>Date</w:t>
                  </w:r>
                </w:p>
              </w:tc>
            </w:tr>
            <w:tr w:rsidR="00D5709E" w:rsidRPr="00E253C5" w14:paraId="4C212761" w14:textId="77777777"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55D3767" w14:textId="77777777" w:rsidR="00D5709E" w:rsidRPr="00E253C5" w:rsidRDefault="00D5709E" w:rsidP="00013469">
                  <w:pPr>
                    <w:spacing w:after="0" w:line="240" w:lineRule="auto"/>
                    <w:rPr>
                      <w:rFonts w:cs="Calibri"/>
                      <w:lang w:val="en-US" w:eastAsia="ja-JP"/>
                    </w:rPr>
                  </w:pPr>
                  <w:r w:rsidRPr="00E253C5">
                    <w:rPr>
                      <w:rFonts w:cs="Calibri"/>
                      <w:lang w:val="en-US" w:eastAsia="ja-JP"/>
                    </w:rPr>
                    <w:t>Approved By: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346A7" w14:textId="77777777" w:rsidR="00D5709E" w:rsidRPr="00E253C5" w:rsidRDefault="00D5709E" w:rsidP="00013469">
                  <w:pPr>
                    <w:spacing w:after="0" w:line="240" w:lineRule="auto"/>
                    <w:rPr>
                      <w:rFonts w:cs="Calibri"/>
                      <w:lang w:val="en-US" w:eastAsia="ja-JP"/>
                    </w:rPr>
                  </w:pPr>
                  <w:r w:rsidRPr="00E253C5">
                    <w:rPr>
                      <w:rFonts w:cs="Calibri"/>
                      <w:lang w:val="en-US" w:eastAsia="ja-JP"/>
                    </w:rPr>
                    <w:t>Name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85A6582" w14:textId="77777777" w:rsidR="00D5709E" w:rsidRPr="00E253C5" w:rsidRDefault="00D5709E" w:rsidP="00013469">
                  <w:pPr>
                    <w:spacing w:after="0" w:line="240" w:lineRule="auto"/>
                    <w:rPr>
                      <w:rFonts w:cs="Calibri"/>
                      <w:lang w:val="en-US" w:eastAsia="ja-JP"/>
                    </w:rPr>
                  </w:pPr>
                  <w:r w:rsidRPr="00E253C5">
                    <w:rPr>
                      <w:rFonts w:cs="Calibri"/>
                      <w:lang w:val="en-US" w:eastAsia="ja-JP"/>
                    </w:rPr>
                    <w:t>Date: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51B31" w14:textId="77777777" w:rsidR="00D5709E" w:rsidRPr="00E253C5" w:rsidRDefault="00D5709E" w:rsidP="00013469">
                  <w:pPr>
                    <w:spacing w:after="0" w:line="240" w:lineRule="auto"/>
                    <w:rPr>
                      <w:rFonts w:cs="Calibri"/>
                      <w:lang w:val="en-US" w:eastAsia="ja-JP"/>
                    </w:rPr>
                  </w:pPr>
                  <w:r w:rsidRPr="00E253C5">
                    <w:rPr>
                      <w:rFonts w:cs="Calibri"/>
                      <w:lang w:val="en-US" w:eastAsia="ja-JP"/>
                    </w:rPr>
                    <w:t>Date</w:t>
                  </w:r>
                </w:p>
              </w:tc>
            </w:tr>
            <w:tr w:rsidR="00D5709E" w:rsidRPr="00E253C5" w14:paraId="5E5F1B76" w14:textId="77777777"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EF08264" w14:textId="77777777" w:rsidR="00D5709E" w:rsidRPr="00E253C5" w:rsidRDefault="00D5709E" w:rsidP="00013469">
                  <w:pPr>
                    <w:spacing w:after="0" w:line="240" w:lineRule="auto"/>
                    <w:rPr>
                      <w:rFonts w:cs="Calibri"/>
                      <w:lang w:val="en-US" w:eastAsia="ja-JP"/>
                    </w:rPr>
                  </w:pPr>
                  <w:r w:rsidRPr="00E253C5">
                    <w:rPr>
                      <w:rFonts w:cs="Calibri"/>
                      <w:lang w:val="en-US" w:eastAsia="ja-JP"/>
                    </w:rPr>
                    <w:t>Last Updated By: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6FB1C" w14:textId="77777777" w:rsidR="00D5709E" w:rsidRPr="00E253C5" w:rsidRDefault="00D5709E" w:rsidP="00013469">
                  <w:pPr>
                    <w:spacing w:after="0" w:line="240" w:lineRule="auto"/>
                    <w:rPr>
                      <w:rFonts w:cs="Calibri"/>
                      <w:lang w:val="en-US" w:eastAsia="ja-JP"/>
                    </w:rPr>
                  </w:pPr>
                  <w:r w:rsidRPr="00E253C5">
                    <w:rPr>
                      <w:rFonts w:cs="Calibri"/>
                      <w:lang w:val="en-US" w:eastAsia="ja-JP"/>
                    </w:rPr>
                    <w:t>Name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B9C57A1" w14:textId="77777777" w:rsidR="00D5709E" w:rsidRPr="00E253C5" w:rsidRDefault="00D5709E" w:rsidP="00013469">
                  <w:pPr>
                    <w:spacing w:after="0" w:line="240" w:lineRule="auto"/>
                    <w:rPr>
                      <w:rFonts w:cs="Calibri"/>
                      <w:lang w:val="en-US" w:eastAsia="ja-JP"/>
                    </w:rPr>
                  </w:pPr>
                  <w:r w:rsidRPr="00E253C5">
                    <w:rPr>
                      <w:rFonts w:cs="Calibri"/>
                      <w:lang w:val="en-US" w:eastAsia="ja-JP"/>
                    </w:rPr>
                    <w:t>Date: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C25C" w14:textId="77777777" w:rsidR="00D5709E" w:rsidRPr="00E253C5" w:rsidRDefault="00D5709E" w:rsidP="00013469">
                  <w:pPr>
                    <w:spacing w:after="0" w:line="240" w:lineRule="auto"/>
                    <w:rPr>
                      <w:rFonts w:cs="Calibri"/>
                      <w:lang w:val="en-US" w:eastAsia="ja-JP"/>
                    </w:rPr>
                  </w:pPr>
                  <w:r w:rsidRPr="00E253C5">
                    <w:rPr>
                      <w:rFonts w:cs="Calibri"/>
                      <w:lang w:val="en-US" w:eastAsia="ja-JP"/>
                    </w:rPr>
                    <w:t>Date</w:t>
                  </w:r>
                </w:p>
              </w:tc>
            </w:tr>
          </w:tbl>
          <w:p w14:paraId="01AD681F" w14:textId="77777777" w:rsidR="00D5709E" w:rsidRPr="00E253C5" w:rsidRDefault="00D5709E" w:rsidP="0001346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FF6A10B" w14:textId="77777777" w:rsidR="00B62A67" w:rsidRDefault="00B62A67"/>
    <w:sectPr w:rsidR="00B62A67" w:rsidSect="00DD2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8EB2" w14:textId="77777777" w:rsidR="00AC02F2" w:rsidRDefault="00AC02F2" w:rsidP="00217798">
      <w:pPr>
        <w:spacing w:after="0" w:line="240" w:lineRule="auto"/>
      </w:pPr>
      <w:r>
        <w:separator/>
      </w:r>
    </w:p>
  </w:endnote>
  <w:endnote w:type="continuationSeparator" w:id="0">
    <w:p w14:paraId="1AA19E1F" w14:textId="77777777" w:rsidR="00AC02F2" w:rsidRDefault="00AC02F2" w:rsidP="0021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C25A" w14:textId="77777777" w:rsidR="00AC02F2" w:rsidRDefault="00AC02F2" w:rsidP="00217798">
      <w:pPr>
        <w:spacing w:after="0" w:line="240" w:lineRule="auto"/>
      </w:pPr>
      <w:r>
        <w:separator/>
      </w:r>
    </w:p>
  </w:footnote>
  <w:footnote w:type="continuationSeparator" w:id="0">
    <w:p w14:paraId="77690054" w14:textId="77777777" w:rsidR="00AC02F2" w:rsidRDefault="00AC02F2" w:rsidP="0021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3248"/>
    <w:multiLevelType w:val="hybridMultilevel"/>
    <w:tmpl w:val="1EEA72C4"/>
    <w:lvl w:ilvl="0" w:tplc="64C2D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4743"/>
    <w:multiLevelType w:val="multilevel"/>
    <w:tmpl w:val="1B44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0015E"/>
    <w:multiLevelType w:val="hybridMultilevel"/>
    <w:tmpl w:val="202A6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7501B"/>
    <w:multiLevelType w:val="hybridMultilevel"/>
    <w:tmpl w:val="7F9A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5036"/>
    <w:multiLevelType w:val="hybridMultilevel"/>
    <w:tmpl w:val="A94A2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85B6D"/>
    <w:multiLevelType w:val="hybridMultilevel"/>
    <w:tmpl w:val="34DC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44822"/>
    <w:multiLevelType w:val="hybridMultilevel"/>
    <w:tmpl w:val="1484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27FEC"/>
    <w:multiLevelType w:val="hybridMultilevel"/>
    <w:tmpl w:val="9AEE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05BC8"/>
    <w:multiLevelType w:val="hybridMultilevel"/>
    <w:tmpl w:val="E2580F5E"/>
    <w:lvl w:ilvl="0" w:tplc="CB2621F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399349">
    <w:abstractNumId w:val="1"/>
  </w:num>
  <w:num w:numId="2" w16cid:durableId="1746487989">
    <w:abstractNumId w:val="4"/>
  </w:num>
  <w:num w:numId="3" w16cid:durableId="2034572048">
    <w:abstractNumId w:val="2"/>
  </w:num>
  <w:num w:numId="4" w16cid:durableId="1364402315">
    <w:abstractNumId w:val="8"/>
  </w:num>
  <w:num w:numId="5" w16cid:durableId="130754550">
    <w:abstractNumId w:val="0"/>
  </w:num>
  <w:num w:numId="6" w16cid:durableId="136848766">
    <w:abstractNumId w:val="5"/>
  </w:num>
  <w:num w:numId="7" w16cid:durableId="1141967833">
    <w:abstractNumId w:val="7"/>
  </w:num>
  <w:num w:numId="8" w16cid:durableId="1391074583">
    <w:abstractNumId w:val="6"/>
  </w:num>
  <w:num w:numId="9" w16cid:durableId="437406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8"/>
    <w:rsid w:val="00013469"/>
    <w:rsid w:val="00014987"/>
    <w:rsid w:val="00017C82"/>
    <w:rsid w:val="000334CE"/>
    <w:rsid w:val="0004544E"/>
    <w:rsid w:val="0006021E"/>
    <w:rsid w:val="00076F5C"/>
    <w:rsid w:val="00083DB9"/>
    <w:rsid w:val="000C1E52"/>
    <w:rsid w:val="00102050"/>
    <w:rsid w:val="00125C48"/>
    <w:rsid w:val="00131092"/>
    <w:rsid w:val="0013334C"/>
    <w:rsid w:val="001567F6"/>
    <w:rsid w:val="0016555E"/>
    <w:rsid w:val="001779DB"/>
    <w:rsid w:val="001802CD"/>
    <w:rsid w:val="00183FA2"/>
    <w:rsid w:val="001961A0"/>
    <w:rsid w:val="001B45D4"/>
    <w:rsid w:val="001C0D2A"/>
    <w:rsid w:val="0021365B"/>
    <w:rsid w:val="00217798"/>
    <w:rsid w:val="00266CE6"/>
    <w:rsid w:val="00275E7D"/>
    <w:rsid w:val="0028205E"/>
    <w:rsid w:val="002B4239"/>
    <w:rsid w:val="002D28EC"/>
    <w:rsid w:val="002E04DC"/>
    <w:rsid w:val="002E0BB9"/>
    <w:rsid w:val="002F6557"/>
    <w:rsid w:val="00310C1F"/>
    <w:rsid w:val="00326DE5"/>
    <w:rsid w:val="00331539"/>
    <w:rsid w:val="00335118"/>
    <w:rsid w:val="0035312C"/>
    <w:rsid w:val="00356F61"/>
    <w:rsid w:val="0037010D"/>
    <w:rsid w:val="003A1300"/>
    <w:rsid w:val="003B49CA"/>
    <w:rsid w:val="003E7F69"/>
    <w:rsid w:val="003F1F09"/>
    <w:rsid w:val="003F47AE"/>
    <w:rsid w:val="004174DF"/>
    <w:rsid w:val="00463F27"/>
    <w:rsid w:val="00483443"/>
    <w:rsid w:val="00487E50"/>
    <w:rsid w:val="00497EF1"/>
    <w:rsid w:val="004C16FD"/>
    <w:rsid w:val="004D3C75"/>
    <w:rsid w:val="004E0B78"/>
    <w:rsid w:val="004E1B41"/>
    <w:rsid w:val="004E311E"/>
    <w:rsid w:val="004E7DD5"/>
    <w:rsid w:val="004F0EA2"/>
    <w:rsid w:val="004F75F9"/>
    <w:rsid w:val="0051006C"/>
    <w:rsid w:val="005311F4"/>
    <w:rsid w:val="00535F05"/>
    <w:rsid w:val="00556645"/>
    <w:rsid w:val="00587662"/>
    <w:rsid w:val="005A02CD"/>
    <w:rsid w:val="005C40BE"/>
    <w:rsid w:val="005E0704"/>
    <w:rsid w:val="005E2F5B"/>
    <w:rsid w:val="005F49B1"/>
    <w:rsid w:val="00660F65"/>
    <w:rsid w:val="006B441C"/>
    <w:rsid w:val="006C5810"/>
    <w:rsid w:val="006D16C0"/>
    <w:rsid w:val="006E7026"/>
    <w:rsid w:val="00727465"/>
    <w:rsid w:val="00742283"/>
    <w:rsid w:val="007839DD"/>
    <w:rsid w:val="0078639F"/>
    <w:rsid w:val="007A4B94"/>
    <w:rsid w:val="007B62E9"/>
    <w:rsid w:val="007C4105"/>
    <w:rsid w:val="007D06A6"/>
    <w:rsid w:val="007E0B20"/>
    <w:rsid w:val="007E776A"/>
    <w:rsid w:val="007F08BC"/>
    <w:rsid w:val="007F423A"/>
    <w:rsid w:val="00811EAB"/>
    <w:rsid w:val="008260BF"/>
    <w:rsid w:val="00855560"/>
    <w:rsid w:val="008824EC"/>
    <w:rsid w:val="00886B36"/>
    <w:rsid w:val="008924FD"/>
    <w:rsid w:val="00895F0C"/>
    <w:rsid w:val="008961C7"/>
    <w:rsid w:val="008A2A02"/>
    <w:rsid w:val="008B3392"/>
    <w:rsid w:val="008C1D51"/>
    <w:rsid w:val="008C652E"/>
    <w:rsid w:val="008E4BED"/>
    <w:rsid w:val="009011DD"/>
    <w:rsid w:val="00972E7D"/>
    <w:rsid w:val="00991067"/>
    <w:rsid w:val="0099642C"/>
    <w:rsid w:val="009C7EB1"/>
    <w:rsid w:val="009F7C36"/>
    <w:rsid w:val="00A15358"/>
    <w:rsid w:val="00A2714E"/>
    <w:rsid w:val="00A36C44"/>
    <w:rsid w:val="00A7132F"/>
    <w:rsid w:val="00AA3CFD"/>
    <w:rsid w:val="00AB6AFD"/>
    <w:rsid w:val="00AC02F2"/>
    <w:rsid w:val="00AD03A8"/>
    <w:rsid w:val="00AF3787"/>
    <w:rsid w:val="00AF4EF2"/>
    <w:rsid w:val="00B154EC"/>
    <w:rsid w:val="00B26B40"/>
    <w:rsid w:val="00B32CC6"/>
    <w:rsid w:val="00B52A8F"/>
    <w:rsid w:val="00B62A67"/>
    <w:rsid w:val="00B6437A"/>
    <w:rsid w:val="00B6467E"/>
    <w:rsid w:val="00C10E47"/>
    <w:rsid w:val="00C132A8"/>
    <w:rsid w:val="00C24B3D"/>
    <w:rsid w:val="00C27E33"/>
    <w:rsid w:val="00C85C57"/>
    <w:rsid w:val="00C86DC9"/>
    <w:rsid w:val="00C90A7E"/>
    <w:rsid w:val="00CA78E3"/>
    <w:rsid w:val="00CB3D51"/>
    <w:rsid w:val="00CF071E"/>
    <w:rsid w:val="00D105F5"/>
    <w:rsid w:val="00D20169"/>
    <w:rsid w:val="00D24E5C"/>
    <w:rsid w:val="00D459AF"/>
    <w:rsid w:val="00D45D13"/>
    <w:rsid w:val="00D5709E"/>
    <w:rsid w:val="00D61B70"/>
    <w:rsid w:val="00D7667C"/>
    <w:rsid w:val="00DD20A9"/>
    <w:rsid w:val="00DD211E"/>
    <w:rsid w:val="00DF3DFA"/>
    <w:rsid w:val="00DF48C4"/>
    <w:rsid w:val="00E253C5"/>
    <w:rsid w:val="00E42426"/>
    <w:rsid w:val="00E513BF"/>
    <w:rsid w:val="00E57694"/>
    <w:rsid w:val="00ED34BA"/>
    <w:rsid w:val="00EE2AF5"/>
    <w:rsid w:val="00F06C57"/>
    <w:rsid w:val="00F13AE6"/>
    <w:rsid w:val="00F36488"/>
    <w:rsid w:val="00F62338"/>
    <w:rsid w:val="00F6782F"/>
    <w:rsid w:val="00F723C7"/>
    <w:rsid w:val="00FE237C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150EAB"/>
  <w15:chartTrackingRefBased/>
  <w15:docId w15:val="{163FB4FE-8C42-435E-8714-981ED01D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11E"/>
    <w:pPr>
      <w:spacing w:after="160" w:line="259" w:lineRule="auto"/>
    </w:pPr>
    <w:rPr>
      <w:rFonts w:eastAsia="Times New Roman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217798"/>
    <w:rPr>
      <w:rFonts w:cs="Times New Roman"/>
    </w:rPr>
  </w:style>
  <w:style w:type="paragraph" w:styleId="Footer">
    <w:name w:val="footer"/>
    <w:basedOn w:val="Normal"/>
    <w:link w:val="FooterChar"/>
    <w:rsid w:val="00217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217798"/>
    <w:rPr>
      <w:rFonts w:cs="Times New Roman"/>
    </w:rPr>
  </w:style>
  <w:style w:type="table" w:styleId="TableGrid">
    <w:name w:val="Table Grid"/>
    <w:basedOn w:val="TableNormal"/>
    <w:rsid w:val="00217798"/>
    <w:rPr>
      <w:rFonts w:eastAsia="Times New Roman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rsid w:val="00217798"/>
    <w:pPr>
      <w:spacing w:before="30"/>
    </w:pPr>
    <w:rPr>
      <w:lang w:val="en-US" w:eastAsia="ja-JP" w:bidi="ar-S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8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87E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79DB"/>
    <w:rPr>
      <w:rFonts w:eastAsia="Times New Roman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B62A67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014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ubtleEmphasis">
    <w:name w:val="Subtle Emphasis"/>
    <w:uiPriority w:val="19"/>
    <w:qFormat/>
    <w:rsid w:val="00013469"/>
    <w:rPr>
      <w:i/>
      <w:iCs/>
      <w:color w:val="808080"/>
    </w:rPr>
  </w:style>
  <w:style w:type="paragraph" w:customStyle="1" w:styleId="Default">
    <w:name w:val="Default"/>
    <w:rsid w:val="006D16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 w:bidi="ar-SA"/>
    </w:rPr>
  </w:style>
  <w:style w:type="character" w:styleId="CommentReference">
    <w:name w:val="annotation reference"/>
    <w:rsid w:val="006C58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810"/>
    <w:rPr>
      <w:sz w:val="20"/>
      <w:szCs w:val="20"/>
    </w:rPr>
  </w:style>
  <w:style w:type="character" w:customStyle="1" w:styleId="CommentTextChar">
    <w:name w:val="Comment Text Char"/>
    <w:link w:val="CommentText"/>
    <w:rsid w:val="006C581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5810"/>
    <w:rPr>
      <w:b/>
      <w:bCs/>
    </w:rPr>
  </w:style>
  <w:style w:type="character" w:customStyle="1" w:styleId="CommentSubjectChar">
    <w:name w:val="Comment Subject Char"/>
    <w:link w:val="CommentSubject"/>
    <w:rsid w:val="006C5810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GalaCoral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Alex</dc:creator>
  <cp:keywords/>
  <cp:lastModifiedBy>Mark Jones</cp:lastModifiedBy>
  <cp:revision>2</cp:revision>
  <dcterms:created xsi:type="dcterms:W3CDTF">2024-02-09T16:51:00Z</dcterms:created>
  <dcterms:modified xsi:type="dcterms:W3CDTF">2024-02-09T16:51:00Z</dcterms:modified>
</cp:coreProperties>
</file>